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B145" w14:textId="109F27CE" w:rsidR="002C73EB" w:rsidRPr="002C73EB" w:rsidRDefault="008A7F9E" w:rsidP="002C73EB">
      <w:pPr>
        <w:jc w:val="center"/>
        <w:rPr>
          <w:b/>
          <w:bCs/>
          <w:sz w:val="32"/>
          <w:szCs w:val="32"/>
          <w:u w:val="single"/>
        </w:rPr>
      </w:pPr>
      <w:r w:rsidRPr="002C73EB">
        <w:rPr>
          <w:b/>
          <w:bCs/>
          <w:sz w:val="32"/>
          <w:szCs w:val="32"/>
          <w:u w:val="single"/>
        </w:rPr>
        <w:t>Board Meeting</w:t>
      </w:r>
      <w:r w:rsidR="002C73EB" w:rsidRPr="002C73EB">
        <w:rPr>
          <w:b/>
          <w:bCs/>
          <w:sz w:val="32"/>
          <w:szCs w:val="32"/>
          <w:u w:val="single"/>
        </w:rPr>
        <w:t>:</w:t>
      </w:r>
      <w:r w:rsidRPr="002C73EB">
        <w:rPr>
          <w:b/>
          <w:bCs/>
          <w:sz w:val="32"/>
          <w:szCs w:val="32"/>
          <w:u w:val="single"/>
        </w:rPr>
        <w:t xml:space="preserve"> </w:t>
      </w:r>
      <w:r w:rsidR="00CF0715">
        <w:rPr>
          <w:b/>
          <w:bCs/>
          <w:sz w:val="32"/>
          <w:szCs w:val="32"/>
          <w:u w:val="single"/>
        </w:rPr>
        <w:t>1</w:t>
      </w:r>
      <w:r w:rsidR="00C246F3">
        <w:rPr>
          <w:b/>
          <w:bCs/>
          <w:sz w:val="32"/>
          <w:szCs w:val="32"/>
          <w:u w:val="single"/>
        </w:rPr>
        <w:t>5</w:t>
      </w:r>
      <w:r w:rsidR="00CF0715">
        <w:rPr>
          <w:b/>
          <w:bCs/>
          <w:sz w:val="32"/>
          <w:szCs w:val="32"/>
          <w:u w:val="single"/>
        </w:rPr>
        <w:t xml:space="preserve"> </w:t>
      </w:r>
      <w:r w:rsidR="008F04E1">
        <w:rPr>
          <w:b/>
          <w:bCs/>
          <w:sz w:val="32"/>
          <w:szCs w:val="32"/>
          <w:u w:val="single"/>
        </w:rPr>
        <w:t>October</w:t>
      </w:r>
      <w:r w:rsidR="003114E4">
        <w:rPr>
          <w:b/>
          <w:bCs/>
          <w:sz w:val="32"/>
          <w:szCs w:val="32"/>
          <w:u w:val="single"/>
        </w:rPr>
        <w:t xml:space="preserve"> 2025</w:t>
      </w:r>
    </w:p>
    <w:p w14:paraId="4D628210" w14:textId="605E3CA0" w:rsidR="00F1117F" w:rsidRPr="005B31DD" w:rsidRDefault="002C73EB" w:rsidP="005B31DD">
      <w:pPr>
        <w:jc w:val="center"/>
        <w:rPr>
          <w:b/>
          <w:bCs/>
        </w:rPr>
      </w:pPr>
      <w:r w:rsidRPr="005B31DD">
        <w:rPr>
          <w:b/>
          <w:bCs/>
          <w:u w:val="single"/>
        </w:rPr>
        <w:t>Summary Report</w:t>
      </w:r>
      <w:r w:rsidR="00E179F9" w:rsidRPr="005B31DD">
        <w:rPr>
          <w:b/>
          <w:bCs/>
          <w:u w:val="single"/>
        </w:rPr>
        <w:t xml:space="preserve"> to be used when sharing with members</w:t>
      </w:r>
      <w:r w:rsidR="00D33C3D" w:rsidRPr="005B31DD">
        <w:rPr>
          <w:b/>
          <w:bCs/>
          <w:u w:val="single"/>
        </w:rPr>
        <w:t>.</w:t>
      </w:r>
    </w:p>
    <w:p w14:paraId="62592463" w14:textId="52B747D1" w:rsidR="00725DC1" w:rsidRPr="00725DC1" w:rsidRDefault="005B1BA8" w:rsidP="00ED6BC1">
      <w:pPr>
        <w:rPr>
          <w:rStyle w:val="normaltextrun"/>
        </w:rPr>
      </w:pPr>
      <w:r>
        <w:t>Th</w:t>
      </w:r>
      <w:r w:rsidR="001A48EF">
        <w:t xml:space="preserve">is was </w:t>
      </w:r>
      <w:r w:rsidR="003114E4">
        <w:t xml:space="preserve">an ordinary </w:t>
      </w:r>
      <w:r w:rsidR="008F04E1">
        <w:t>face to face</w:t>
      </w:r>
      <w:r w:rsidR="003114E4">
        <w:t xml:space="preserve"> Board meeting </w:t>
      </w:r>
      <w:r w:rsidR="001E517D">
        <w:t xml:space="preserve">following the AGM, </w:t>
      </w:r>
      <w:r w:rsidR="003114E4">
        <w:t xml:space="preserve">rather than </w:t>
      </w:r>
      <w:r w:rsidR="003114E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 Quarterly Review.</w:t>
      </w:r>
    </w:p>
    <w:p w14:paraId="4977ED16" w14:textId="20798647" w:rsidR="00AF12E1" w:rsidRPr="006460CE" w:rsidRDefault="008F04E1" w:rsidP="00725DC1">
      <w:pPr>
        <w:pStyle w:val="ListParagraph"/>
        <w:numPr>
          <w:ilvl w:val="0"/>
          <w:numId w:val="8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Sheila Crawley</w:t>
      </w:r>
      <w:r w:rsidR="00725DC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011FB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–</w:t>
      </w:r>
      <w:r w:rsidR="00725DC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The Board welcomed Sheila as Vice Chair following confirmation at the </w:t>
      </w:r>
      <w:r w:rsidR="008D750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2025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AGM.</w:t>
      </w:r>
      <w:r w:rsidR="008D750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Sheila was also appointed as a Trust Board Director to sit on the TATTL Board, as well as </w:t>
      </w:r>
      <w:r w:rsidR="008D750C" w:rsidRPr="008D750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an ex officio non-voting member in attendance at u3a Council meetings.</w:t>
      </w:r>
      <w:r w:rsidR="00DD474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John Bent, who had held the role on an interim basis would stand down.</w:t>
      </w:r>
    </w:p>
    <w:p w14:paraId="7A00435F" w14:textId="0CEE91A4" w:rsidR="006460CE" w:rsidRDefault="008D750C" w:rsidP="00725DC1">
      <w:pPr>
        <w:pStyle w:val="ListParagraph"/>
        <w:numPr>
          <w:ilvl w:val="0"/>
          <w:numId w:val="8"/>
        </w:num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Maria Gabrielczyk</w:t>
      </w:r>
      <w:r w:rsidR="006460C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–</w:t>
      </w:r>
      <w:r w:rsidR="006460CE">
        <w:t xml:space="preserve"> </w:t>
      </w:r>
      <w:r>
        <w:t>The Board approved the co-option of Maria Gabrielczyk as a full member for one year.</w:t>
      </w:r>
      <w:r w:rsidR="00A53CF5">
        <w:t xml:space="preserve"> </w:t>
      </w:r>
    </w:p>
    <w:p w14:paraId="02DF17AA" w14:textId="3932700C" w:rsidR="004D0B37" w:rsidRPr="006259B4" w:rsidRDefault="008D750C" w:rsidP="00D8164F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TATTL Interim Chair and Directors</w:t>
      </w:r>
      <w:r w:rsidR="006460CE" w:rsidRPr="004D0B3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–</w:t>
      </w:r>
      <w:r w:rsidR="006460CE">
        <w:t xml:space="preserve"> </w:t>
      </w:r>
      <w:r>
        <w:t>The Board considered the current membership of TATTL, the wholly owned trading subsidiary</w:t>
      </w:r>
      <w:r w:rsidR="001E517D">
        <w:t>. I</w:t>
      </w:r>
      <w:r>
        <w:t xml:space="preserve">n view of the current discussions </w:t>
      </w:r>
      <w:r w:rsidR="004B0244">
        <w:t xml:space="preserve">reviewing the working method and future mix of activities in TATTL, it was agreed to confirm the Interim Chair and membership only until April 2026. </w:t>
      </w:r>
    </w:p>
    <w:p w14:paraId="3C1123C5" w14:textId="1CBB3836" w:rsidR="00A15052" w:rsidRDefault="004B0244" w:rsidP="00D8164F">
      <w:pPr>
        <w:pStyle w:val="ListParagraph"/>
        <w:numPr>
          <w:ilvl w:val="0"/>
          <w:numId w:val="8"/>
        </w:num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DSU Project</w:t>
      </w:r>
      <w:r w:rsidR="00A1505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–</w:t>
      </w:r>
      <w:r w:rsidR="00A15052">
        <w:t xml:space="preserve"> </w:t>
      </w:r>
      <w:r>
        <w:t>The CEO updated members on the DSU (Digital Services to u3as) project following a discussion with Beacon/Siteworks members and the project team. As yet the external service for the initial discovery phase is still to be appointed, as is the Chair of the Project Team. Nevertheless</w:t>
      </w:r>
      <w:r w:rsidR="00126514">
        <w:t>,</w:t>
      </w:r>
      <w:r>
        <w:t xml:space="preserve"> the internal role of Service Manager, to support the project, is expected to be appointed shortly. Whilst the project will consider options for a </w:t>
      </w:r>
      <w:proofErr w:type="gramStart"/>
      <w:r>
        <w:t>long term</w:t>
      </w:r>
      <w:proofErr w:type="gramEnd"/>
      <w:r>
        <w:t xml:space="preserve"> digital service for u3as</w:t>
      </w:r>
      <w:r w:rsidR="00922E4C">
        <w:t>, the continuation of full support for Beacon and Siteworks was reaffirmed. The discovery phase is expected to be complete around March/April 2026. If the proposal is to go ahead</w:t>
      </w:r>
      <w:r w:rsidR="001E517D">
        <w:t xml:space="preserve">, </w:t>
      </w:r>
      <w:r w:rsidR="00922E4C">
        <w:t xml:space="preserve">the Board will be presented with a number of options for a digital service that takes full advantage of current technology. At the same time the Board will be asked to consider costs, funding options and </w:t>
      </w:r>
      <w:proofErr w:type="gramStart"/>
      <w:r w:rsidR="00922E4C">
        <w:t>long term</w:t>
      </w:r>
      <w:proofErr w:type="gramEnd"/>
      <w:r w:rsidR="00922E4C">
        <w:t xml:space="preserve"> pricing strategy.</w:t>
      </w:r>
    </w:p>
    <w:p w14:paraId="09F0BE7D" w14:textId="5934CB2B" w:rsidR="00126514" w:rsidRDefault="006259B4" w:rsidP="00126514">
      <w:pPr>
        <w:pStyle w:val="ListParagraph"/>
        <w:numPr>
          <w:ilvl w:val="0"/>
          <w:numId w:val="8"/>
        </w:numPr>
      </w:pPr>
      <w:r>
        <w:rPr>
          <w:b/>
          <w:bCs/>
        </w:rPr>
        <w:t>Strategy D</w:t>
      </w:r>
      <w:r w:rsidR="00922E4C">
        <w:rPr>
          <w:b/>
          <w:bCs/>
        </w:rPr>
        <w:t xml:space="preserve">evelopment </w:t>
      </w:r>
      <w:r w:rsidR="00A15052">
        <w:t>–</w:t>
      </w:r>
      <w:r w:rsidR="00CC2C3B">
        <w:t xml:space="preserve"> </w:t>
      </w:r>
      <w:r w:rsidR="00922E4C">
        <w:t xml:space="preserve">Following the Strategy Day in July, draft wording had been developed that reflected the proposed Vision and Mission for the Trust. The </w:t>
      </w:r>
      <w:r w:rsidR="00126514">
        <w:t xml:space="preserve">draft </w:t>
      </w:r>
      <w:r w:rsidR="00922E4C">
        <w:t>Mission strap line of Promote, Support and Unite</w:t>
      </w:r>
      <w:r w:rsidR="00126514">
        <w:t xml:space="preserve"> had been matched with the current four strategic cornerstones (Single u3a, Next Gen, Enjoy Learning, and Emerge and Collaborate) resulting in a series of broad aspirations that might provide the </w:t>
      </w:r>
      <w:proofErr w:type="gramStart"/>
      <w:r w:rsidR="00126514">
        <w:t>long term</w:t>
      </w:r>
      <w:proofErr w:type="gramEnd"/>
      <w:r w:rsidR="00126514">
        <w:t xml:space="preserve"> direction for the Trust. Whilst considerable work is still to be done, the general sense of this proposed strategy had been forwarded to the Council </w:t>
      </w:r>
      <w:r w:rsidR="001E517D">
        <w:t>for discussion,</w:t>
      </w:r>
      <w:r w:rsidR="00126514">
        <w:t xml:space="preserve"> and included in a presentation at the recent AGM. Feedback is welcome from all quarters, and the work to add substance will continue</w:t>
      </w:r>
      <w:r w:rsidR="001E517D">
        <w:t>,</w:t>
      </w:r>
      <w:r w:rsidR="00126514">
        <w:t xml:space="preserve"> with a clearer picture to emerge by the December meeting. </w:t>
      </w:r>
      <w:r w:rsidR="00126514">
        <w:br/>
        <w:t xml:space="preserve">Members stressed the importance of drawing a clear </w:t>
      </w:r>
      <w:r w:rsidR="001E517D">
        <w:t>linkage</w:t>
      </w:r>
      <w:r w:rsidR="00126514">
        <w:t xml:space="preserve"> between the future strategic aims </w:t>
      </w:r>
      <w:r w:rsidR="00DD4748">
        <w:t>of</w:t>
      </w:r>
      <w:r w:rsidR="00126514">
        <w:t xml:space="preserve"> the Trust, and the Trust’s forthcoming business plan for 2026/27</w:t>
      </w:r>
      <w:r w:rsidR="00DD4748">
        <w:t>. It was considered essential that the plan identified KPIs and milestones for the key activities</w:t>
      </w:r>
      <w:r w:rsidR="001E517D">
        <w:t>,</w:t>
      </w:r>
      <w:r w:rsidR="00DD4748">
        <w:t xml:space="preserve"> demonstrating progress towards achieving the strategic objectives. </w:t>
      </w:r>
    </w:p>
    <w:p w14:paraId="6724435C" w14:textId="40522FFC" w:rsidR="00922E4C" w:rsidRPr="00DD4748" w:rsidRDefault="00DD4748" w:rsidP="00922E4C">
      <w:pPr>
        <w:pStyle w:val="ListParagraph"/>
        <w:numPr>
          <w:ilvl w:val="0"/>
          <w:numId w:val="8"/>
        </w:numPr>
      </w:pPr>
      <w:r>
        <w:rPr>
          <w:b/>
          <w:bCs/>
        </w:rPr>
        <w:t>Co-operative Services</w:t>
      </w:r>
      <w:r w:rsidR="00BE216F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Pr="00DD4748">
        <w:t>Members were invited to consider the value of training</w:t>
      </w:r>
      <w:r>
        <w:rPr>
          <w:b/>
          <w:bCs/>
        </w:rPr>
        <w:t xml:space="preserve"> </w:t>
      </w:r>
      <w:r w:rsidRPr="00DD4748">
        <w:t xml:space="preserve">in </w:t>
      </w:r>
      <w:r>
        <w:t xml:space="preserve">governance </w:t>
      </w:r>
      <w:r w:rsidRPr="00DD4748">
        <w:t xml:space="preserve">aspects of </w:t>
      </w:r>
      <w:r>
        <w:t xml:space="preserve">particular importance in member organisations. Cooperative </w:t>
      </w:r>
      <w:r w:rsidR="001E517D">
        <w:t>UK promote such training and further information will be circulated.</w:t>
      </w:r>
    </w:p>
    <w:p w14:paraId="402EA3C3" w14:textId="0DCC068F" w:rsidR="009838C5" w:rsidRPr="001E517D" w:rsidRDefault="004D0B37" w:rsidP="001E517D">
      <w:pPr>
        <w:rPr>
          <w:b/>
          <w:bCs/>
        </w:rPr>
      </w:pPr>
      <w:r w:rsidRPr="004D0B37">
        <w:t> </w:t>
      </w:r>
      <w:r w:rsidR="009838C5" w:rsidRPr="001E517D">
        <w:rPr>
          <w:b/>
          <w:bCs/>
        </w:rPr>
        <w:t xml:space="preserve">Please note that official minutes </w:t>
      </w:r>
      <w:r w:rsidR="00281D03" w:rsidRPr="001E517D">
        <w:rPr>
          <w:b/>
          <w:bCs/>
        </w:rPr>
        <w:t xml:space="preserve">are </w:t>
      </w:r>
      <w:r w:rsidR="009838C5" w:rsidRPr="001E517D">
        <w:rPr>
          <w:b/>
          <w:bCs/>
        </w:rPr>
        <w:t xml:space="preserve">the true record of discussions and decisions taken at Board meetings. This is a </w:t>
      </w:r>
      <w:r w:rsidR="007E471E" w:rsidRPr="001E517D">
        <w:rPr>
          <w:b/>
          <w:bCs/>
        </w:rPr>
        <w:t xml:space="preserve">brief </w:t>
      </w:r>
      <w:r w:rsidR="009838C5" w:rsidRPr="001E517D">
        <w:rPr>
          <w:b/>
          <w:bCs/>
        </w:rPr>
        <w:t xml:space="preserve">summary of the main </w:t>
      </w:r>
      <w:r w:rsidR="00FD354E" w:rsidRPr="001E517D">
        <w:rPr>
          <w:b/>
          <w:bCs/>
        </w:rPr>
        <w:t xml:space="preserve">topics </w:t>
      </w:r>
      <w:r w:rsidR="009838C5" w:rsidRPr="001E517D">
        <w:rPr>
          <w:b/>
          <w:bCs/>
        </w:rPr>
        <w:t>discuss</w:t>
      </w:r>
      <w:r w:rsidR="00FD354E" w:rsidRPr="001E517D">
        <w:rPr>
          <w:b/>
          <w:bCs/>
        </w:rPr>
        <w:t>ed</w:t>
      </w:r>
      <w:r w:rsidR="009838C5" w:rsidRPr="001E517D">
        <w:rPr>
          <w:b/>
          <w:bCs/>
        </w:rPr>
        <w:t xml:space="preserve"> and should not be taken as an authoritative statement. If you require any further detail about any item, please contact </w:t>
      </w:r>
      <w:r w:rsidR="00AF12E1" w:rsidRPr="001E517D">
        <w:rPr>
          <w:b/>
          <w:bCs/>
        </w:rPr>
        <w:t>the CEO.</w:t>
      </w:r>
    </w:p>
    <w:p w14:paraId="45171369" w14:textId="207073AC" w:rsidR="007C168F" w:rsidRPr="00D33C3D" w:rsidRDefault="007C168F" w:rsidP="007C168F">
      <w:pPr>
        <w:rPr>
          <w:b/>
          <w:bCs/>
        </w:rPr>
      </w:pPr>
      <w:r>
        <w:rPr>
          <w:b/>
          <w:bCs/>
        </w:rPr>
        <w:t>AW/</w:t>
      </w:r>
      <w:r w:rsidR="00EA0791">
        <w:rPr>
          <w:b/>
          <w:bCs/>
        </w:rPr>
        <w:t>1</w:t>
      </w:r>
      <w:r w:rsidR="001E517D">
        <w:rPr>
          <w:b/>
          <w:bCs/>
        </w:rPr>
        <w:t>6</w:t>
      </w:r>
      <w:r>
        <w:rPr>
          <w:b/>
          <w:bCs/>
        </w:rPr>
        <w:t>/</w:t>
      </w:r>
      <w:r w:rsidR="001E517D">
        <w:rPr>
          <w:b/>
          <w:bCs/>
        </w:rPr>
        <w:t>10</w:t>
      </w:r>
      <w:r>
        <w:rPr>
          <w:b/>
          <w:bCs/>
        </w:rPr>
        <w:t>/2</w:t>
      </w:r>
      <w:r w:rsidR="00251CAF">
        <w:rPr>
          <w:b/>
          <w:bCs/>
        </w:rPr>
        <w:t>5</w:t>
      </w:r>
    </w:p>
    <w:p w14:paraId="4DFB8591" w14:textId="77777777" w:rsidR="008A7F9E" w:rsidRDefault="008A7F9E"/>
    <w:sectPr w:rsidR="008A7F9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EEF5" w14:textId="77777777" w:rsidR="005A5606" w:rsidRDefault="005A5606" w:rsidP="003900D7">
      <w:pPr>
        <w:spacing w:after="0" w:line="240" w:lineRule="auto"/>
      </w:pPr>
      <w:r>
        <w:separator/>
      </w:r>
    </w:p>
  </w:endnote>
  <w:endnote w:type="continuationSeparator" w:id="0">
    <w:p w14:paraId="2384E2DB" w14:textId="77777777" w:rsidR="005A5606" w:rsidRDefault="005A5606" w:rsidP="0039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DDA8" w14:textId="77777777" w:rsidR="005A5606" w:rsidRDefault="005A5606" w:rsidP="003900D7">
      <w:pPr>
        <w:spacing w:after="0" w:line="240" w:lineRule="auto"/>
      </w:pPr>
      <w:r>
        <w:separator/>
      </w:r>
    </w:p>
  </w:footnote>
  <w:footnote w:type="continuationSeparator" w:id="0">
    <w:p w14:paraId="6FFF1519" w14:textId="77777777" w:rsidR="005A5606" w:rsidRDefault="005A5606" w:rsidP="0039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B61" w14:textId="188E448B" w:rsidR="003900D7" w:rsidRDefault="003900D7">
    <w:pPr>
      <w:pStyle w:val="Header"/>
    </w:pPr>
    <w:r>
      <w:rPr>
        <w:noProof/>
      </w:rPr>
      <w:drawing>
        <wp:inline distT="0" distB="0" distL="0" distR="0" wp14:anchorId="24E85107" wp14:editId="7F794CC9">
          <wp:extent cx="1073150" cy="433070"/>
          <wp:effectExtent l="0" t="0" r="0" b="508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898"/>
    <w:multiLevelType w:val="hybridMultilevel"/>
    <w:tmpl w:val="B9F21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8E7"/>
    <w:multiLevelType w:val="multilevel"/>
    <w:tmpl w:val="FF6E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651EB"/>
    <w:multiLevelType w:val="hybridMultilevel"/>
    <w:tmpl w:val="F370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7739"/>
    <w:multiLevelType w:val="multilevel"/>
    <w:tmpl w:val="0BBC98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569D3"/>
    <w:multiLevelType w:val="multilevel"/>
    <w:tmpl w:val="FF66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7A5384"/>
    <w:multiLevelType w:val="hybridMultilevel"/>
    <w:tmpl w:val="7C347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25D70"/>
    <w:multiLevelType w:val="hybridMultilevel"/>
    <w:tmpl w:val="A23E9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27AA"/>
    <w:multiLevelType w:val="multilevel"/>
    <w:tmpl w:val="E086FD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826F6"/>
    <w:multiLevelType w:val="hybridMultilevel"/>
    <w:tmpl w:val="D126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D35A5"/>
    <w:multiLevelType w:val="multilevel"/>
    <w:tmpl w:val="58B6B00C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C79A2"/>
    <w:multiLevelType w:val="multilevel"/>
    <w:tmpl w:val="2E6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021B07"/>
    <w:multiLevelType w:val="multilevel"/>
    <w:tmpl w:val="117AF87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E237C"/>
    <w:multiLevelType w:val="multilevel"/>
    <w:tmpl w:val="F4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756533"/>
    <w:multiLevelType w:val="multilevel"/>
    <w:tmpl w:val="4A60C64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B132F"/>
    <w:multiLevelType w:val="multilevel"/>
    <w:tmpl w:val="646C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CE6C90"/>
    <w:multiLevelType w:val="hybridMultilevel"/>
    <w:tmpl w:val="31620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37B5C"/>
    <w:multiLevelType w:val="multilevel"/>
    <w:tmpl w:val="77E4C1E8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70DC7"/>
    <w:multiLevelType w:val="multilevel"/>
    <w:tmpl w:val="9EB61D1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271881"/>
    <w:multiLevelType w:val="multilevel"/>
    <w:tmpl w:val="859AEDA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D47CB5"/>
    <w:multiLevelType w:val="hybridMultilevel"/>
    <w:tmpl w:val="0276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8363">
    <w:abstractNumId w:val="8"/>
  </w:num>
  <w:num w:numId="2" w16cid:durableId="1505634486">
    <w:abstractNumId w:val="6"/>
  </w:num>
  <w:num w:numId="3" w16cid:durableId="35660586">
    <w:abstractNumId w:val="15"/>
  </w:num>
  <w:num w:numId="4" w16cid:durableId="885409960">
    <w:abstractNumId w:val="19"/>
  </w:num>
  <w:num w:numId="5" w16cid:durableId="1527131345">
    <w:abstractNumId w:val="2"/>
  </w:num>
  <w:num w:numId="6" w16cid:durableId="1663581360">
    <w:abstractNumId w:val="14"/>
  </w:num>
  <w:num w:numId="7" w16cid:durableId="1774280875">
    <w:abstractNumId w:val="5"/>
  </w:num>
  <w:num w:numId="8" w16cid:durableId="914628318">
    <w:abstractNumId w:val="0"/>
  </w:num>
  <w:num w:numId="9" w16cid:durableId="2047942626">
    <w:abstractNumId w:val="1"/>
  </w:num>
  <w:num w:numId="10" w16cid:durableId="631600467">
    <w:abstractNumId w:val="12"/>
  </w:num>
  <w:num w:numId="11" w16cid:durableId="555288326">
    <w:abstractNumId w:val="10"/>
  </w:num>
  <w:num w:numId="12" w16cid:durableId="451444658">
    <w:abstractNumId w:val="4"/>
  </w:num>
  <w:num w:numId="13" w16cid:durableId="125239314">
    <w:abstractNumId w:val="3"/>
  </w:num>
  <w:num w:numId="14" w16cid:durableId="394546106">
    <w:abstractNumId w:val="17"/>
  </w:num>
  <w:num w:numId="15" w16cid:durableId="391805691">
    <w:abstractNumId w:val="7"/>
  </w:num>
  <w:num w:numId="16" w16cid:durableId="13969196">
    <w:abstractNumId w:val="11"/>
  </w:num>
  <w:num w:numId="17" w16cid:durableId="1202596754">
    <w:abstractNumId w:val="13"/>
  </w:num>
  <w:num w:numId="18" w16cid:durableId="1562787231">
    <w:abstractNumId w:val="18"/>
  </w:num>
  <w:num w:numId="19" w16cid:durableId="1935438127">
    <w:abstractNumId w:val="9"/>
  </w:num>
  <w:num w:numId="20" w16cid:durableId="1686590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9E"/>
    <w:rsid w:val="00011FBC"/>
    <w:rsid w:val="00024687"/>
    <w:rsid w:val="00041720"/>
    <w:rsid w:val="00042F15"/>
    <w:rsid w:val="00046E8E"/>
    <w:rsid w:val="00054FD5"/>
    <w:rsid w:val="00080D46"/>
    <w:rsid w:val="00082FC1"/>
    <w:rsid w:val="000A23BD"/>
    <w:rsid w:val="000B1B0D"/>
    <w:rsid w:val="000B4065"/>
    <w:rsid w:val="000C2F70"/>
    <w:rsid w:val="000D0FA9"/>
    <w:rsid w:val="000E3E22"/>
    <w:rsid w:val="000E427E"/>
    <w:rsid w:val="000F21CB"/>
    <w:rsid w:val="00100E64"/>
    <w:rsid w:val="00114AE6"/>
    <w:rsid w:val="00115A19"/>
    <w:rsid w:val="00121BE0"/>
    <w:rsid w:val="00126514"/>
    <w:rsid w:val="00132571"/>
    <w:rsid w:val="00133BC8"/>
    <w:rsid w:val="0013479B"/>
    <w:rsid w:val="00150CDE"/>
    <w:rsid w:val="00154162"/>
    <w:rsid w:val="0017011F"/>
    <w:rsid w:val="00174448"/>
    <w:rsid w:val="00184B5B"/>
    <w:rsid w:val="001A1E63"/>
    <w:rsid w:val="001A48EF"/>
    <w:rsid w:val="001A5E70"/>
    <w:rsid w:val="001A6258"/>
    <w:rsid w:val="001B577F"/>
    <w:rsid w:val="001B6788"/>
    <w:rsid w:val="001B7480"/>
    <w:rsid w:val="001D5018"/>
    <w:rsid w:val="001D6934"/>
    <w:rsid w:val="001D6A3C"/>
    <w:rsid w:val="001E0743"/>
    <w:rsid w:val="001E11C3"/>
    <w:rsid w:val="001E517D"/>
    <w:rsid w:val="001F1DF6"/>
    <w:rsid w:val="001F496A"/>
    <w:rsid w:val="002167AB"/>
    <w:rsid w:val="00251CAF"/>
    <w:rsid w:val="00254C5F"/>
    <w:rsid w:val="00255B09"/>
    <w:rsid w:val="00256C42"/>
    <w:rsid w:val="0027655F"/>
    <w:rsid w:val="002770E3"/>
    <w:rsid w:val="00277F9B"/>
    <w:rsid w:val="00281D03"/>
    <w:rsid w:val="002A49B6"/>
    <w:rsid w:val="002A4FC6"/>
    <w:rsid w:val="002A6CB6"/>
    <w:rsid w:val="002B057C"/>
    <w:rsid w:val="002B0B79"/>
    <w:rsid w:val="002C0104"/>
    <w:rsid w:val="002C73EB"/>
    <w:rsid w:val="002E6FE1"/>
    <w:rsid w:val="002F1557"/>
    <w:rsid w:val="002F304C"/>
    <w:rsid w:val="002F3338"/>
    <w:rsid w:val="002F581D"/>
    <w:rsid w:val="003052EA"/>
    <w:rsid w:val="00305F78"/>
    <w:rsid w:val="003114E4"/>
    <w:rsid w:val="003166E1"/>
    <w:rsid w:val="0032491A"/>
    <w:rsid w:val="00336B81"/>
    <w:rsid w:val="00365079"/>
    <w:rsid w:val="003818E1"/>
    <w:rsid w:val="00383D6F"/>
    <w:rsid w:val="003900D7"/>
    <w:rsid w:val="003A4DBC"/>
    <w:rsid w:val="003C4156"/>
    <w:rsid w:val="003E14A8"/>
    <w:rsid w:val="003E332D"/>
    <w:rsid w:val="003E42D3"/>
    <w:rsid w:val="003E6C9D"/>
    <w:rsid w:val="003F77E7"/>
    <w:rsid w:val="00424F33"/>
    <w:rsid w:val="0043608D"/>
    <w:rsid w:val="00442BF9"/>
    <w:rsid w:val="0045203E"/>
    <w:rsid w:val="004525DB"/>
    <w:rsid w:val="00455876"/>
    <w:rsid w:val="00456AF2"/>
    <w:rsid w:val="00466539"/>
    <w:rsid w:val="00470089"/>
    <w:rsid w:val="00476E90"/>
    <w:rsid w:val="004818D1"/>
    <w:rsid w:val="00483FC9"/>
    <w:rsid w:val="004873C1"/>
    <w:rsid w:val="004A3AEE"/>
    <w:rsid w:val="004B0244"/>
    <w:rsid w:val="004D0B37"/>
    <w:rsid w:val="004D36A5"/>
    <w:rsid w:val="004D464D"/>
    <w:rsid w:val="004D5CD3"/>
    <w:rsid w:val="004E5108"/>
    <w:rsid w:val="004E709A"/>
    <w:rsid w:val="004E70E6"/>
    <w:rsid w:val="004F0EF7"/>
    <w:rsid w:val="004F14C4"/>
    <w:rsid w:val="004F6379"/>
    <w:rsid w:val="004F7C79"/>
    <w:rsid w:val="00502D54"/>
    <w:rsid w:val="005040D1"/>
    <w:rsid w:val="005121B2"/>
    <w:rsid w:val="00513358"/>
    <w:rsid w:val="005204FF"/>
    <w:rsid w:val="0052072C"/>
    <w:rsid w:val="00522D45"/>
    <w:rsid w:val="00530101"/>
    <w:rsid w:val="00530544"/>
    <w:rsid w:val="00540F95"/>
    <w:rsid w:val="00567B33"/>
    <w:rsid w:val="00573CE0"/>
    <w:rsid w:val="005803BC"/>
    <w:rsid w:val="0058071A"/>
    <w:rsid w:val="00582448"/>
    <w:rsid w:val="00587F7B"/>
    <w:rsid w:val="005922E9"/>
    <w:rsid w:val="005A5606"/>
    <w:rsid w:val="005B1BA8"/>
    <w:rsid w:val="005B31DD"/>
    <w:rsid w:val="005B7533"/>
    <w:rsid w:val="005D25E1"/>
    <w:rsid w:val="005D61A3"/>
    <w:rsid w:val="005D78CE"/>
    <w:rsid w:val="005F0466"/>
    <w:rsid w:val="005F4D95"/>
    <w:rsid w:val="005F7253"/>
    <w:rsid w:val="005F7A91"/>
    <w:rsid w:val="00610FEF"/>
    <w:rsid w:val="006204C7"/>
    <w:rsid w:val="006259B4"/>
    <w:rsid w:val="006272C4"/>
    <w:rsid w:val="006447BA"/>
    <w:rsid w:val="006460CE"/>
    <w:rsid w:val="006502A3"/>
    <w:rsid w:val="00675C7E"/>
    <w:rsid w:val="00695B21"/>
    <w:rsid w:val="0069771C"/>
    <w:rsid w:val="006A3070"/>
    <w:rsid w:val="006A367D"/>
    <w:rsid w:val="006A6032"/>
    <w:rsid w:val="006B0293"/>
    <w:rsid w:val="006B0528"/>
    <w:rsid w:val="006B71BC"/>
    <w:rsid w:val="006C0B3C"/>
    <w:rsid w:val="006C0DE1"/>
    <w:rsid w:val="006C6EBB"/>
    <w:rsid w:val="006E00E2"/>
    <w:rsid w:val="006E07F7"/>
    <w:rsid w:val="006E3BDE"/>
    <w:rsid w:val="00707DE1"/>
    <w:rsid w:val="00710464"/>
    <w:rsid w:val="00721B28"/>
    <w:rsid w:val="0072269A"/>
    <w:rsid w:val="00723C53"/>
    <w:rsid w:val="00725DC1"/>
    <w:rsid w:val="00726269"/>
    <w:rsid w:val="0073439A"/>
    <w:rsid w:val="00737B2D"/>
    <w:rsid w:val="007429A8"/>
    <w:rsid w:val="00761F82"/>
    <w:rsid w:val="0076365C"/>
    <w:rsid w:val="00764954"/>
    <w:rsid w:val="007666FD"/>
    <w:rsid w:val="00774717"/>
    <w:rsid w:val="00784B20"/>
    <w:rsid w:val="00787316"/>
    <w:rsid w:val="007A018A"/>
    <w:rsid w:val="007A1C84"/>
    <w:rsid w:val="007B6D75"/>
    <w:rsid w:val="007C168F"/>
    <w:rsid w:val="007C7AE0"/>
    <w:rsid w:val="007D4F5A"/>
    <w:rsid w:val="007D5A2B"/>
    <w:rsid w:val="007E471E"/>
    <w:rsid w:val="007E6E92"/>
    <w:rsid w:val="007F0228"/>
    <w:rsid w:val="007F2B8B"/>
    <w:rsid w:val="008033C6"/>
    <w:rsid w:val="008037F6"/>
    <w:rsid w:val="00806C02"/>
    <w:rsid w:val="008119E9"/>
    <w:rsid w:val="00820F4D"/>
    <w:rsid w:val="00822630"/>
    <w:rsid w:val="008379F3"/>
    <w:rsid w:val="00842C1F"/>
    <w:rsid w:val="008474D4"/>
    <w:rsid w:val="00854EDC"/>
    <w:rsid w:val="00856E3E"/>
    <w:rsid w:val="00861A84"/>
    <w:rsid w:val="00867B3B"/>
    <w:rsid w:val="00867C74"/>
    <w:rsid w:val="0087470D"/>
    <w:rsid w:val="00875255"/>
    <w:rsid w:val="0088623A"/>
    <w:rsid w:val="00886F60"/>
    <w:rsid w:val="008A3111"/>
    <w:rsid w:val="008A7F9E"/>
    <w:rsid w:val="008B2DA4"/>
    <w:rsid w:val="008C0D65"/>
    <w:rsid w:val="008C1397"/>
    <w:rsid w:val="008D750C"/>
    <w:rsid w:val="008E00F0"/>
    <w:rsid w:val="008E24C3"/>
    <w:rsid w:val="008E5AB3"/>
    <w:rsid w:val="008E636A"/>
    <w:rsid w:val="008F04E1"/>
    <w:rsid w:val="008F2BDD"/>
    <w:rsid w:val="009074BC"/>
    <w:rsid w:val="00920699"/>
    <w:rsid w:val="00922E4C"/>
    <w:rsid w:val="009254DC"/>
    <w:rsid w:val="00926851"/>
    <w:rsid w:val="00927773"/>
    <w:rsid w:val="00931CAE"/>
    <w:rsid w:val="00934442"/>
    <w:rsid w:val="0093453E"/>
    <w:rsid w:val="00936C71"/>
    <w:rsid w:val="00937C37"/>
    <w:rsid w:val="00943DCB"/>
    <w:rsid w:val="00944783"/>
    <w:rsid w:val="00952569"/>
    <w:rsid w:val="009666B2"/>
    <w:rsid w:val="00972D51"/>
    <w:rsid w:val="0097411A"/>
    <w:rsid w:val="009838C5"/>
    <w:rsid w:val="00986888"/>
    <w:rsid w:val="00995FD1"/>
    <w:rsid w:val="009A4B1A"/>
    <w:rsid w:val="009C52E6"/>
    <w:rsid w:val="009C5E41"/>
    <w:rsid w:val="009C690F"/>
    <w:rsid w:val="009D3ADC"/>
    <w:rsid w:val="009E289C"/>
    <w:rsid w:val="009E28FB"/>
    <w:rsid w:val="009E5DF2"/>
    <w:rsid w:val="009E6C0C"/>
    <w:rsid w:val="009F759D"/>
    <w:rsid w:val="00A005E7"/>
    <w:rsid w:val="00A15052"/>
    <w:rsid w:val="00A21FDD"/>
    <w:rsid w:val="00A22717"/>
    <w:rsid w:val="00A30718"/>
    <w:rsid w:val="00A36CFF"/>
    <w:rsid w:val="00A428D5"/>
    <w:rsid w:val="00A44EA8"/>
    <w:rsid w:val="00A45AB7"/>
    <w:rsid w:val="00A53CF5"/>
    <w:rsid w:val="00A65C9C"/>
    <w:rsid w:val="00A6657A"/>
    <w:rsid w:val="00A70D20"/>
    <w:rsid w:val="00A710E0"/>
    <w:rsid w:val="00A9210A"/>
    <w:rsid w:val="00A93F70"/>
    <w:rsid w:val="00A958B6"/>
    <w:rsid w:val="00A96512"/>
    <w:rsid w:val="00A96EE0"/>
    <w:rsid w:val="00AA1D74"/>
    <w:rsid w:val="00AA2245"/>
    <w:rsid w:val="00AA4A6A"/>
    <w:rsid w:val="00AB4C84"/>
    <w:rsid w:val="00AC23CA"/>
    <w:rsid w:val="00AC46FD"/>
    <w:rsid w:val="00AC4A1D"/>
    <w:rsid w:val="00AD2E4D"/>
    <w:rsid w:val="00AD5AF1"/>
    <w:rsid w:val="00AD5B64"/>
    <w:rsid w:val="00AE1132"/>
    <w:rsid w:val="00AE2A94"/>
    <w:rsid w:val="00AE2CCC"/>
    <w:rsid w:val="00AE5125"/>
    <w:rsid w:val="00AE653C"/>
    <w:rsid w:val="00AF12E1"/>
    <w:rsid w:val="00AF2B5B"/>
    <w:rsid w:val="00B1151A"/>
    <w:rsid w:val="00B139E9"/>
    <w:rsid w:val="00B16A83"/>
    <w:rsid w:val="00B23363"/>
    <w:rsid w:val="00B2589A"/>
    <w:rsid w:val="00B266B8"/>
    <w:rsid w:val="00B27E97"/>
    <w:rsid w:val="00B31807"/>
    <w:rsid w:val="00B32A58"/>
    <w:rsid w:val="00B33464"/>
    <w:rsid w:val="00B418D5"/>
    <w:rsid w:val="00B446FB"/>
    <w:rsid w:val="00B44729"/>
    <w:rsid w:val="00B6079C"/>
    <w:rsid w:val="00B678A4"/>
    <w:rsid w:val="00B712A1"/>
    <w:rsid w:val="00B718BD"/>
    <w:rsid w:val="00B73166"/>
    <w:rsid w:val="00B7579F"/>
    <w:rsid w:val="00B849F7"/>
    <w:rsid w:val="00B916A5"/>
    <w:rsid w:val="00B95E0B"/>
    <w:rsid w:val="00BA36CA"/>
    <w:rsid w:val="00BA534C"/>
    <w:rsid w:val="00BB49E1"/>
    <w:rsid w:val="00BC32E0"/>
    <w:rsid w:val="00BD2192"/>
    <w:rsid w:val="00BD7A87"/>
    <w:rsid w:val="00BE09EB"/>
    <w:rsid w:val="00BE216F"/>
    <w:rsid w:val="00BE4907"/>
    <w:rsid w:val="00BE7EC0"/>
    <w:rsid w:val="00BF4D03"/>
    <w:rsid w:val="00C02C0B"/>
    <w:rsid w:val="00C213C3"/>
    <w:rsid w:val="00C22BB3"/>
    <w:rsid w:val="00C246F3"/>
    <w:rsid w:val="00C27A17"/>
    <w:rsid w:val="00C365FD"/>
    <w:rsid w:val="00C37449"/>
    <w:rsid w:val="00C53614"/>
    <w:rsid w:val="00C54313"/>
    <w:rsid w:val="00C6094B"/>
    <w:rsid w:val="00C64E7E"/>
    <w:rsid w:val="00C66713"/>
    <w:rsid w:val="00C67270"/>
    <w:rsid w:val="00C708DC"/>
    <w:rsid w:val="00C8242C"/>
    <w:rsid w:val="00C82AB4"/>
    <w:rsid w:val="00C975BE"/>
    <w:rsid w:val="00CA2204"/>
    <w:rsid w:val="00CA4382"/>
    <w:rsid w:val="00CB5637"/>
    <w:rsid w:val="00CC2C3B"/>
    <w:rsid w:val="00CC5028"/>
    <w:rsid w:val="00CC6ABE"/>
    <w:rsid w:val="00CD66BD"/>
    <w:rsid w:val="00CD7A08"/>
    <w:rsid w:val="00CF0715"/>
    <w:rsid w:val="00CF16E9"/>
    <w:rsid w:val="00D03AE1"/>
    <w:rsid w:val="00D11E04"/>
    <w:rsid w:val="00D15098"/>
    <w:rsid w:val="00D16367"/>
    <w:rsid w:val="00D208AD"/>
    <w:rsid w:val="00D33C3D"/>
    <w:rsid w:val="00D52659"/>
    <w:rsid w:val="00D53ACC"/>
    <w:rsid w:val="00D559C8"/>
    <w:rsid w:val="00D5784F"/>
    <w:rsid w:val="00D60C8C"/>
    <w:rsid w:val="00D66570"/>
    <w:rsid w:val="00D94185"/>
    <w:rsid w:val="00DA3830"/>
    <w:rsid w:val="00DA5F32"/>
    <w:rsid w:val="00DD4748"/>
    <w:rsid w:val="00DD4DCA"/>
    <w:rsid w:val="00DF6E3C"/>
    <w:rsid w:val="00E05630"/>
    <w:rsid w:val="00E064ED"/>
    <w:rsid w:val="00E11425"/>
    <w:rsid w:val="00E117E5"/>
    <w:rsid w:val="00E11E90"/>
    <w:rsid w:val="00E135E7"/>
    <w:rsid w:val="00E179F9"/>
    <w:rsid w:val="00E34D84"/>
    <w:rsid w:val="00E4516E"/>
    <w:rsid w:val="00E50ADF"/>
    <w:rsid w:val="00E77D43"/>
    <w:rsid w:val="00E81597"/>
    <w:rsid w:val="00E87C24"/>
    <w:rsid w:val="00EA0791"/>
    <w:rsid w:val="00EA6C58"/>
    <w:rsid w:val="00EB458E"/>
    <w:rsid w:val="00EC0F93"/>
    <w:rsid w:val="00EC1378"/>
    <w:rsid w:val="00EC53E8"/>
    <w:rsid w:val="00ED2761"/>
    <w:rsid w:val="00ED5286"/>
    <w:rsid w:val="00ED6BC1"/>
    <w:rsid w:val="00EE1BBD"/>
    <w:rsid w:val="00EF35F2"/>
    <w:rsid w:val="00F01062"/>
    <w:rsid w:val="00F1117F"/>
    <w:rsid w:val="00F21AF4"/>
    <w:rsid w:val="00F307D7"/>
    <w:rsid w:val="00F411F2"/>
    <w:rsid w:val="00F52DF5"/>
    <w:rsid w:val="00F55522"/>
    <w:rsid w:val="00F57424"/>
    <w:rsid w:val="00F64693"/>
    <w:rsid w:val="00F64EDA"/>
    <w:rsid w:val="00F735D7"/>
    <w:rsid w:val="00F87D4E"/>
    <w:rsid w:val="00F95609"/>
    <w:rsid w:val="00F9745B"/>
    <w:rsid w:val="00FA797F"/>
    <w:rsid w:val="00FB00CD"/>
    <w:rsid w:val="00FB073B"/>
    <w:rsid w:val="00FB1BB1"/>
    <w:rsid w:val="00FB76E1"/>
    <w:rsid w:val="00FD0809"/>
    <w:rsid w:val="00FD189E"/>
    <w:rsid w:val="00FD354E"/>
    <w:rsid w:val="00FD7753"/>
    <w:rsid w:val="00FD797D"/>
    <w:rsid w:val="00FE6C91"/>
    <w:rsid w:val="00FE7DAC"/>
    <w:rsid w:val="00FF536A"/>
    <w:rsid w:val="2E80A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012F"/>
  <w15:docId w15:val="{CEF57378-B606-4C4B-A500-B292BFA0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F9E"/>
    <w:pPr>
      <w:ind w:left="720"/>
      <w:contextualSpacing/>
    </w:pPr>
  </w:style>
  <w:style w:type="character" w:customStyle="1" w:styleId="normaltextrun">
    <w:name w:val="normaltextrun"/>
    <w:basedOn w:val="DefaultParagraphFont"/>
    <w:rsid w:val="009E289C"/>
  </w:style>
  <w:style w:type="paragraph" w:styleId="Header">
    <w:name w:val="header"/>
    <w:basedOn w:val="Normal"/>
    <w:link w:val="HeaderChar"/>
    <w:uiPriority w:val="99"/>
    <w:unhideWhenUsed/>
    <w:rsid w:val="00390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0D7"/>
  </w:style>
  <w:style w:type="paragraph" w:styleId="Footer">
    <w:name w:val="footer"/>
    <w:basedOn w:val="Normal"/>
    <w:link w:val="FooterChar"/>
    <w:uiPriority w:val="99"/>
    <w:unhideWhenUsed/>
    <w:rsid w:val="00390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0D7"/>
  </w:style>
  <w:style w:type="paragraph" w:styleId="Revision">
    <w:name w:val="Revision"/>
    <w:hidden/>
    <w:uiPriority w:val="99"/>
    <w:semiHidden/>
    <w:rsid w:val="00587F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6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58"/>
    <w:rPr>
      <w:b/>
      <w:bCs/>
      <w:sz w:val="20"/>
      <w:szCs w:val="20"/>
    </w:rPr>
  </w:style>
  <w:style w:type="paragraph" w:customStyle="1" w:styleId="paragraph">
    <w:name w:val="paragraph"/>
    <w:basedOn w:val="Normal"/>
    <w:rsid w:val="00C7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7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D31507F85C47B5E2A9B010A1A8A8" ma:contentTypeVersion="16" ma:contentTypeDescription="Create a new document." ma:contentTypeScope="" ma:versionID="fece4ec07092e1291716d35ebb974853">
  <xsd:schema xmlns:xsd="http://www.w3.org/2001/XMLSchema" xmlns:xs="http://www.w3.org/2001/XMLSchema" xmlns:p="http://schemas.microsoft.com/office/2006/metadata/properties" xmlns:ns2="ffdbdc66-44e3-4c1b-a8bc-0ef49c88eee9" xmlns:ns3="3ac43593-eaa7-419e-8c3b-2fff72756996" targetNamespace="http://schemas.microsoft.com/office/2006/metadata/properties" ma:root="true" ma:fieldsID="75ae590edd6dc6699e549279642ec7d4" ns2:_="" ns3:_="">
    <xsd:import namespace="ffdbdc66-44e3-4c1b-a8bc-0ef49c88eee9"/>
    <xsd:import namespace="3ac43593-eaa7-419e-8c3b-2fff727569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dc66-44e3-4c1b-a8bc-0ef49c88ee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f6f66bb-f02b-4691-87fa-da7e06aa67cd}" ma:internalName="TaxCatchAll" ma:showField="CatchAllData" ma:web="ffdbdc66-44e3-4c1b-a8bc-0ef49c88e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3593-eaa7-419e-8c3b-2fff72756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43593-eaa7-419e-8c3b-2fff72756996">
      <Terms xmlns="http://schemas.microsoft.com/office/infopath/2007/PartnerControls"/>
    </lcf76f155ced4ddcb4097134ff3c332f>
    <TaxCatchAll xmlns="ffdbdc66-44e3-4c1b-a8bc-0ef49c88eee9" xsi:nil="true"/>
  </documentManagement>
</p:properties>
</file>

<file path=customXml/itemProps1.xml><?xml version="1.0" encoding="utf-8"?>
<ds:datastoreItem xmlns:ds="http://schemas.openxmlformats.org/officeDocument/2006/customXml" ds:itemID="{69057B7C-4F0E-489C-96BB-DD294C19F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9B32E-C088-4E0F-8B33-A5267F8DD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dc66-44e3-4c1b-a8bc-0ef49c88eee9"/>
    <ds:schemaRef ds:uri="3ac43593-eaa7-419e-8c3b-2fff7275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2F777-ABC5-4FD6-B71B-5DF01F6E81A9}">
  <ds:schemaRefs>
    <ds:schemaRef ds:uri="http://schemas.microsoft.com/office/2006/metadata/properties"/>
    <ds:schemaRef ds:uri="http://schemas.microsoft.com/office/infopath/2007/PartnerControls"/>
    <ds:schemaRef ds:uri="3ac43593-eaa7-419e-8c3b-2fff72756996"/>
    <ds:schemaRef ds:uri="ffdbdc66-44e3-4c1b-a8bc-0ef49c88e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Walmsley</dc:creator>
  <cp:keywords/>
  <dc:description/>
  <cp:lastModifiedBy>susan jackson</cp:lastModifiedBy>
  <cp:revision>2</cp:revision>
  <dcterms:created xsi:type="dcterms:W3CDTF">2025-10-20T12:12:00Z</dcterms:created>
  <dcterms:modified xsi:type="dcterms:W3CDTF">2025-10-20T12:12:00Z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0x0101005007D31507F85C47B5E2A9B010A1A8A8</vt:lpwstr>
  </property>
  <property fmtid="{D5CDD505-2E9C-101B-9397-08002B2CF9AE}" pid="3" name="MediaServiceImageTags">
    <vt:lpwstr/>
  </property>
</Properties>
</file>