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C3096" w14:textId="77777777" w:rsidR="009F08DC" w:rsidRPr="009F08DC" w:rsidRDefault="009F08DC" w:rsidP="009F08DC">
      <w:pPr>
        <w:spacing w:after="0"/>
        <w:jc w:val="both"/>
        <w:rPr>
          <w:rFonts w:ascii="Arial" w:hAnsi="Arial" w:cs="Arial"/>
          <w:sz w:val="26"/>
          <w:szCs w:val="26"/>
        </w:rPr>
      </w:pPr>
    </w:p>
    <w:p w14:paraId="3591468E" w14:textId="2EE3F0DE" w:rsidR="005F5265" w:rsidRPr="009F08DC" w:rsidRDefault="0093379D" w:rsidP="009F08DC">
      <w:pPr>
        <w:jc w:val="both"/>
        <w:rPr>
          <w:rFonts w:ascii="Arial" w:hAnsi="Arial" w:cs="Arial"/>
          <w:b/>
          <w:bCs/>
          <w:color w:val="0070C0"/>
          <w:sz w:val="32"/>
          <w:szCs w:val="32"/>
        </w:rPr>
      </w:pPr>
      <w:r w:rsidRPr="009F08DC">
        <w:rPr>
          <w:rFonts w:ascii="Arial" w:hAnsi="Arial" w:cs="Arial"/>
          <w:b/>
          <w:bCs/>
          <w:color w:val="0070C0"/>
          <w:sz w:val="32"/>
          <w:szCs w:val="32"/>
        </w:rPr>
        <w:t>H</w:t>
      </w:r>
      <w:r w:rsidR="005F5265" w:rsidRPr="009F08DC">
        <w:rPr>
          <w:rFonts w:ascii="Arial" w:hAnsi="Arial" w:cs="Arial"/>
          <w:b/>
          <w:bCs/>
          <w:color w:val="0070C0"/>
          <w:sz w:val="32"/>
          <w:szCs w:val="32"/>
        </w:rPr>
        <w:t>ucknall &amp; District u3a Guidance Notes for Group Leaders</w:t>
      </w:r>
    </w:p>
    <w:p w14:paraId="11763052" w14:textId="77777777" w:rsidR="005F5265" w:rsidRPr="0093379D" w:rsidRDefault="005F5265" w:rsidP="009F08DC">
      <w:pPr>
        <w:spacing w:after="0"/>
        <w:jc w:val="both"/>
        <w:rPr>
          <w:rFonts w:ascii="Arial" w:hAnsi="Arial" w:cs="Arial"/>
          <w:sz w:val="26"/>
          <w:szCs w:val="26"/>
        </w:rPr>
      </w:pPr>
    </w:p>
    <w:p w14:paraId="214C8B9B" w14:textId="65D0845B" w:rsidR="005F5265" w:rsidRPr="00E00BA3" w:rsidRDefault="005F5265" w:rsidP="009F08DC">
      <w:pPr>
        <w:jc w:val="both"/>
        <w:rPr>
          <w:rFonts w:ascii="Arial" w:hAnsi="Arial" w:cs="Arial"/>
          <w:b/>
          <w:bCs/>
          <w:color w:val="0070C0"/>
          <w:sz w:val="26"/>
          <w:szCs w:val="26"/>
        </w:rPr>
      </w:pPr>
      <w:r w:rsidRPr="00E00BA3">
        <w:rPr>
          <w:rFonts w:ascii="Arial" w:hAnsi="Arial" w:cs="Arial"/>
          <w:b/>
          <w:bCs/>
          <w:color w:val="0070C0"/>
          <w:sz w:val="26"/>
          <w:szCs w:val="26"/>
        </w:rPr>
        <w:t xml:space="preserve">Introduction to Interest Groups </w:t>
      </w:r>
    </w:p>
    <w:p w14:paraId="109480DE" w14:textId="03D05907" w:rsidR="005F5265" w:rsidRDefault="005F5265" w:rsidP="009F08DC">
      <w:pPr>
        <w:jc w:val="both"/>
        <w:rPr>
          <w:rFonts w:ascii="Arial" w:hAnsi="Arial" w:cs="Arial"/>
          <w:sz w:val="26"/>
          <w:szCs w:val="26"/>
        </w:rPr>
      </w:pPr>
      <w:r w:rsidRPr="00E00BA3">
        <w:rPr>
          <w:rFonts w:ascii="Arial" w:hAnsi="Arial" w:cs="Arial"/>
          <w:sz w:val="26"/>
          <w:szCs w:val="26"/>
        </w:rPr>
        <w:t xml:space="preserve">Thank you for agreeing to organise an interest group. We are sure you will find it very rewarding. It is often said that interest groups are the life blood of the u3a and each group will develop its own structure. </w:t>
      </w:r>
      <w:r w:rsidR="009F08DC">
        <w:rPr>
          <w:rFonts w:ascii="Arial" w:hAnsi="Arial" w:cs="Arial"/>
          <w:sz w:val="26"/>
          <w:szCs w:val="26"/>
        </w:rPr>
        <w:t xml:space="preserve"> </w:t>
      </w:r>
      <w:r w:rsidRPr="00E00BA3">
        <w:rPr>
          <w:rFonts w:ascii="Arial" w:hAnsi="Arial" w:cs="Arial"/>
          <w:sz w:val="26"/>
          <w:szCs w:val="26"/>
        </w:rPr>
        <w:t xml:space="preserve">However, it is important that your group follows the u3a ethos of shared, participative, and self-help learning. Learning is by the members, for the members. </w:t>
      </w:r>
    </w:p>
    <w:p w14:paraId="65BD5E26" w14:textId="77777777" w:rsidR="00AF4F5A" w:rsidRPr="00E00BA3" w:rsidRDefault="00AF4F5A" w:rsidP="009F08DC">
      <w:pPr>
        <w:spacing w:after="0"/>
        <w:jc w:val="both"/>
        <w:rPr>
          <w:rFonts w:ascii="Arial" w:hAnsi="Arial" w:cs="Arial"/>
          <w:sz w:val="26"/>
          <w:szCs w:val="26"/>
        </w:rPr>
      </w:pPr>
    </w:p>
    <w:p w14:paraId="279F59DE" w14:textId="16160B2A" w:rsidR="005F5265" w:rsidRDefault="005F5265" w:rsidP="009F08DC">
      <w:pPr>
        <w:jc w:val="both"/>
        <w:rPr>
          <w:rFonts w:ascii="Arial" w:hAnsi="Arial" w:cs="Arial"/>
          <w:b/>
          <w:bCs/>
          <w:color w:val="0070C0"/>
          <w:sz w:val="26"/>
          <w:szCs w:val="26"/>
        </w:rPr>
      </w:pPr>
      <w:r w:rsidRPr="00E00BA3">
        <w:rPr>
          <w:rFonts w:ascii="Arial" w:hAnsi="Arial" w:cs="Arial"/>
          <w:b/>
          <w:bCs/>
          <w:color w:val="0070C0"/>
          <w:sz w:val="26"/>
          <w:szCs w:val="26"/>
        </w:rPr>
        <w:t>These notes are intended to give general guidance and if you have any concerns or need advice, please contact the</w:t>
      </w:r>
      <w:r w:rsidR="00E00BA3" w:rsidRPr="00E00BA3">
        <w:rPr>
          <w:rFonts w:ascii="Arial" w:hAnsi="Arial" w:cs="Arial"/>
          <w:b/>
          <w:bCs/>
          <w:color w:val="0070C0"/>
          <w:sz w:val="26"/>
          <w:szCs w:val="26"/>
        </w:rPr>
        <w:t xml:space="preserve"> </w:t>
      </w:r>
      <w:r w:rsidRPr="00E00BA3">
        <w:rPr>
          <w:rFonts w:ascii="Arial" w:hAnsi="Arial" w:cs="Arial"/>
          <w:b/>
          <w:bCs/>
          <w:color w:val="0070C0"/>
          <w:sz w:val="26"/>
          <w:szCs w:val="26"/>
        </w:rPr>
        <w:t xml:space="preserve">Groups’ Co-ordinator. </w:t>
      </w:r>
    </w:p>
    <w:p w14:paraId="0813C504" w14:textId="77777777" w:rsidR="00AF4F5A" w:rsidRPr="0093379D" w:rsidRDefault="00AF4F5A" w:rsidP="009F08DC">
      <w:pPr>
        <w:spacing w:after="0"/>
        <w:jc w:val="both"/>
        <w:rPr>
          <w:rFonts w:ascii="Arial" w:hAnsi="Arial" w:cs="Arial"/>
          <w:sz w:val="26"/>
          <w:szCs w:val="26"/>
        </w:rPr>
      </w:pPr>
    </w:p>
    <w:p w14:paraId="794FC1EE" w14:textId="545C9FD1" w:rsidR="005F5265" w:rsidRPr="00E00BA3" w:rsidRDefault="005F5265" w:rsidP="009F08DC">
      <w:pPr>
        <w:jc w:val="both"/>
        <w:rPr>
          <w:rFonts w:ascii="Arial" w:hAnsi="Arial" w:cs="Arial"/>
          <w:b/>
          <w:bCs/>
          <w:color w:val="0070C0"/>
          <w:sz w:val="26"/>
          <w:szCs w:val="26"/>
        </w:rPr>
      </w:pPr>
      <w:r w:rsidRPr="00E00BA3">
        <w:rPr>
          <w:rFonts w:ascii="Arial" w:hAnsi="Arial" w:cs="Arial"/>
          <w:b/>
          <w:bCs/>
          <w:color w:val="0070C0"/>
          <w:sz w:val="26"/>
          <w:szCs w:val="26"/>
        </w:rPr>
        <w:t>Membership Administration System – Beacon</w:t>
      </w:r>
    </w:p>
    <w:p w14:paraId="741F67DB" w14:textId="5EC1F00D" w:rsidR="00AC5034" w:rsidRDefault="00AC5034" w:rsidP="00AC5034">
      <w:pPr>
        <w:jc w:val="both"/>
        <w:rPr>
          <w:rFonts w:ascii="Arial" w:hAnsi="Arial" w:cs="Arial"/>
          <w:sz w:val="26"/>
          <w:szCs w:val="26"/>
        </w:rPr>
      </w:pPr>
      <w:r w:rsidRPr="00850634">
        <w:rPr>
          <w:rFonts w:ascii="Arial" w:hAnsi="Arial" w:cs="Arial"/>
          <w:sz w:val="26"/>
          <w:szCs w:val="26"/>
        </w:rPr>
        <w:t xml:space="preserve">The </w:t>
      </w:r>
      <w:r>
        <w:rPr>
          <w:rFonts w:ascii="Arial" w:hAnsi="Arial" w:cs="Arial"/>
          <w:sz w:val="26"/>
          <w:szCs w:val="26"/>
        </w:rPr>
        <w:t>u</w:t>
      </w:r>
      <w:r w:rsidRPr="00850634">
        <w:rPr>
          <w:rFonts w:ascii="Arial" w:hAnsi="Arial" w:cs="Arial"/>
          <w:sz w:val="26"/>
          <w:szCs w:val="26"/>
        </w:rPr>
        <w:t>3</w:t>
      </w:r>
      <w:r>
        <w:rPr>
          <w:rFonts w:ascii="Arial" w:hAnsi="Arial" w:cs="Arial"/>
          <w:sz w:val="26"/>
          <w:szCs w:val="26"/>
        </w:rPr>
        <w:t>a</w:t>
      </w:r>
      <w:r w:rsidRPr="00850634">
        <w:rPr>
          <w:rFonts w:ascii="Arial" w:hAnsi="Arial" w:cs="Arial"/>
          <w:sz w:val="26"/>
          <w:szCs w:val="26"/>
        </w:rPr>
        <w:t xml:space="preserve"> uses the Beacon system to maintain records of membership and groups</w:t>
      </w:r>
      <w:r>
        <w:rPr>
          <w:rFonts w:ascii="Arial" w:hAnsi="Arial" w:cs="Arial"/>
          <w:sz w:val="26"/>
          <w:szCs w:val="26"/>
        </w:rPr>
        <w:t xml:space="preserve"> in order to comply</w:t>
      </w:r>
      <w:r w:rsidRPr="00850634">
        <w:rPr>
          <w:rFonts w:ascii="Arial" w:hAnsi="Arial" w:cs="Arial"/>
          <w:sz w:val="26"/>
          <w:szCs w:val="26"/>
        </w:rPr>
        <w:t xml:space="preserve"> with</w:t>
      </w:r>
      <w:r>
        <w:rPr>
          <w:rFonts w:ascii="Arial" w:hAnsi="Arial" w:cs="Arial"/>
          <w:sz w:val="26"/>
          <w:szCs w:val="26"/>
        </w:rPr>
        <w:t xml:space="preserve"> General Data Protection Regulation (</w:t>
      </w:r>
      <w:r w:rsidRPr="00850634">
        <w:rPr>
          <w:rFonts w:ascii="Arial" w:hAnsi="Arial" w:cs="Arial"/>
          <w:sz w:val="26"/>
          <w:szCs w:val="26"/>
        </w:rPr>
        <w:t>GDPR</w:t>
      </w:r>
      <w:r>
        <w:rPr>
          <w:rFonts w:ascii="Arial" w:hAnsi="Arial" w:cs="Arial"/>
          <w:sz w:val="26"/>
          <w:szCs w:val="26"/>
        </w:rPr>
        <w:t>).</w:t>
      </w:r>
      <w:r w:rsidRPr="00850634">
        <w:rPr>
          <w:rFonts w:ascii="Arial" w:hAnsi="Arial" w:cs="Arial"/>
          <w:sz w:val="26"/>
          <w:szCs w:val="26"/>
        </w:rPr>
        <w:t xml:space="preserve"> </w:t>
      </w:r>
      <w:r>
        <w:rPr>
          <w:rFonts w:ascii="Arial" w:hAnsi="Arial" w:cs="Arial"/>
          <w:sz w:val="26"/>
          <w:szCs w:val="26"/>
        </w:rPr>
        <w:t xml:space="preserve"> </w:t>
      </w:r>
      <w:r w:rsidRPr="00850634">
        <w:rPr>
          <w:rFonts w:ascii="Arial" w:hAnsi="Arial" w:cs="Arial"/>
          <w:sz w:val="26"/>
          <w:szCs w:val="26"/>
        </w:rPr>
        <w:t>Group Leaders are encouraged to make use of it</w:t>
      </w:r>
      <w:r>
        <w:rPr>
          <w:rFonts w:ascii="Arial" w:hAnsi="Arial" w:cs="Arial"/>
          <w:sz w:val="26"/>
          <w:szCs w:val="26"/>
        </w:rPr>
        <w:t>, or ensure their own records meet GDPR.</w:t>
      </w:r>
      <w:r w:rsidRPr="005A699E">
        <w:rPr>
          <w:rFonts w:ascii="Arial" w:hAnsi="Arial" w:cs="Arial"/>
          <w:sz w:val="26"/>
          <w:szCs w:val="26"/>
        </w:rPr>
        <w:t xml:space="preserve"> </w:t>
      </w:r>
    </w:p>
    <w:p w14:paraId="6469CAC8" w14:textId="77777777" w:rsidR="005A699E" w:rsidRPr="0093379D" w:rsidRDefault="005A699E" w:rsidP="009F08DC">
      <w:pPr>
        <w:spacing w:after="0"/>
        <w:jc w:val="both"/>
        <w:rPr>
          <w:rFonts w:ascii="Arial" w:hAnsi="Arial" w:cs="Arial"/>
          <w:sz w:val="26"/>
          <w:szCs w:val="26"/>
        </w:rPr>
      </w:pPr>
    </w:p>
    <w:p w14:paraId="41513899" w14:textId="76FA58E0" w:rsidR="005F5265" w:rsidRPr="00E00BA3" w:rsidRDefault="005F5265" w:rsidP="009F08DC">
      <w:pPr>
        <w:jc w:val="both"/>
        <w:rPr>
          <w:rFonts w:ascii="Arial" w:hAnsi="Arial" w:cs="Arial"/>
          <w:b/>
          <w:bCs/>
          <w:color w:val="0070C0"/>
          <w:sz w:val="26"/>
          <w:szCs w:val="26"/>
        </w:rPr>
      </w:pPr>
      <w:r w:rsidRPr="00E00BA3">
        <w:rPr>
          <w:rFonts w:ascii="Arial" w:hAnsi="Arial" w:cs="Arial"/>
          <w:b/>
          <w:bCs/>
          <w:color w:val="0070C0"/>
          <w:sz w:val="26"/>
          <w:szCs w:val="26"/>
        </w:rPr>
        <w:t>Register of Attendance &amp; u3a Membership</w:t>
      </w:r>
    </w:p>
    <w:p w14:paraId="63F523FD" w14:textId="77777777" w:rsidR="005F5265" w:rsidRPr="00E00BA3" w:rsidRDefault="005F5265" w:rsidP="009F08DC">
      <w:pPr>
        <w:jc w:val="both"/>
        <w:rPr>
          <w:rFonts w:ascii="Arial" w:hAnsi="Arial" w:cs="Arial"/>
          <w:sz w:val="26"/>
          <w:szCs w:val="26"/>
        </w:rPr>
      </w:pPr>
      <w:r w:rsidRPr="00E00BA3">
        <w:rPr>
          <w:rFonts w:ascii="Arial" w:hAnsi="Arial" w:cs="Arial"/>
          <w:sz w:val="26"/>
          <w:szCs w:val="26"/>
        </w:rPr>
        <w:t>Group Leaders are encouraged to keep a register of attendance.</w:t>
      </w:r>
    </w:p>
    <w:p w14:paraId="1DD83001" w14:textId="77777777" w:rsidR="005F5265" w:rsidRPr="00E00BA3" w:rsidRDefault="005F5265" w:rsidP="009F08DC">
      <w:pPr>
        <w:jc w:val="both"/>
        <w:rPr>
          <w:rFonts w:ascii="Arial" w:hAnsi="Arial" w:cs="Arial"/>
          <w:sz w:val="26"/>
          <w:szCs w:val="26"/>
        </w:rPr>
      </w:pPr>
      <w:r w:rsidRPr="00E00BA3">
        <w:rPr>
          <w:rFonts w:ascii="Arial" w:hAnsi="Arial" w:cs="Arial"/>
          <w:sz w:val="26"/>
          <w:szCs w:val="26"/>
        </w:rPr>
        <w:t>They should check that members of their group are valid members of the u3a. The simplest way to do this is by using Beacon.</w:t>
      </w:r>
    </w:p>
    <w:p w14:paraId="72234D47" w14:textId="61DF2289" w:rsidR="005F5265" w:rsidRPr="00E00BA3" w:rsidRDefault="005F5265" w:rsidP="009F08DC">
      <w:pPr>
        <w:jc w:val="both"/>
        <w:rPr>
          <w:rFonts w:ascii="Arial" w:hAnsi="Arial" w:cs="Arial"/>
          <w:sz w:val="26"/>
          <w:szCs w:val="26"/>
        </w:rPr>
      </w:pPr>
      <w:r w:rsidRPr="00E00BA3">
        <w:rPr>
          <w:rFonts w:ascii="Arial" w:hAnsi="Arial" w:cs="Arial"/>
          <w:sz w:val="26"/>
          <w:szCs w:val="26"/>
        </w:rPr>
        <w:t>Except as noted below, individuals who are not members of the u3a are not permitted to attend group meetings. The exceptions to the non-member rule are:</w:t>
      </w:r>
    </w:p>
    <w:p w14:paraId="4F58A337" w14:textId="2F53100A" w:rsidR="005F5265" w:rsidRDefault="005F5265" w:rsidP="009F08DC">
      <w:pPr>
        <w:pStyle w:val="ListParagraph"/>
        <w:numPr>
          <w:ilvl w:val="0"/>
          <w:numId w:val="7"/>
        </w:numPr>
        <w:ind w:left="426" w:hanging="426"/>
        <w:jc w:val="both"/>
        <w:rPr>
          <w:rFonts w:ascii="Arial" w:hAnsi="Arial" w:cs="Arial"/>
          <w:sz w:val="26"/>
          <w:szCs w:val="26"/>
        </w:rPr>
      </w:pPr>
      <w:r w:rsidRPr="00E00BA3">
        <w:rPr>
          <w:rFonts w:ascii="Arial" w:hAnsi="Arial" w:cs="Arial"/>
          <w:sz w:val="26"/>
          <w:szCs w:val="26"/>
        </w:rPr>
        <w:t>Individuals who are contemplating joining the u3a can attend for one “taster session”</w:t>
      </w:r>
    </w:p>
    <w:p w14:paraId="635DA472" w14:textId="3C5F4577" w:rsidR="00965F8F" w:rsidRDefault="005F5265" w:rsidP="009F08DC">
      <w:pPr>
        <w:pStyle w:val="ListParagraph"/>
        <w:numPr>
          <w:ilvl w:val="0"/>
          <w:numId w:val="7"/>
        </w:numPr>
        <w:ind w:left="426" w:hanging="426"/>
        <w:jc w:val="both"/>
        <w:rPr>
          <w:rFonts w:ascii="Arial" w:hAnsi="Arial" w:cs="Arial"/>
          <w:sz w:val="26"/>
          <w:szCs w:val="26"/>
        </w:rPr>
      </w:pPr>
      <w:r w:rsidRPr="00E00BA3">
        <w:rPr>
          <w:rFonts w:ascii="Arial" w:hAnsi="Arial" w:cs="Arial"/>
          <w:sz w:val="26"/>
          <w:szCs w:val="26"/>
        </w:rPr>
        <w:t xml:space="preserve">Members from other u3as in the Nottinghamshire area can </w:t>
      </w:r>
      <w:r w:rsidR="00B83C7E" w:rsidRPr="00E00BA3">
        <w:rPr>
          <w:rFonts w:ascii="Arial" w:hAnsi="Arial" w:cs="Arial"/>
          <w:sz w:val="26"/>
          <w:szCs w:val="26"/>
        </w:rPr>
        <w:t>attend if</w:t>
      </w:r>
      <w:r w:rsidRPr="00E00BA3">
        <w:rPr>
          <w:rFonts w:ascii="Arial" w:hAnsi="Arial" w:cs="Arial"/>
          <w:sz w:val="26"/>
          <w:szCs w:val="26"/>
        </w:rPr>
        <w:t xml:space="preserve"> there is space, with the Group Leader’s permission.</w:t>
      </w:r>
    </w:p>
    <w:p w14:paraId="42F587FD" w14:textId="29CE1DE5" w:rsidR="005F5265" w:rsidRPr="00965F8F" w:rsidRDefault="005F5265" w:rsidP="009F08DC">
      <w:pPr>
        <w:jc w:val="both"/>
        <w:rPr>
          <w:rFonts w:ascii="Arial" w:hAnsi="Arial" w:cs="Arial"/>
          <w:sz w:val="26"/>
          <w:szCs w:val="26"/>
        </w:rPr>
      </w:pPr>
      <w:r w:rsidRPr="00E00BA3">
        <w:rPr>
          <w:rFonts w:ascii="Arial" w:hAnsi="Arial" w:cs="Arial"/>
          <w:b/>
          <w:bCs/>
          <w:color w:val="0070C0"/>
          <w:sz w:val="26"/>
          <w:szCs w:val="26"/>
        </w:rPr>
        <w:t>Financial</w:t>
      </w:r>
    </w:p>
    <w:p w14:paraId="1651C9AD" w14:textId="692F08D7" w:rsidR="005F5265" w:rsidRPr="00E00BA3" w:rsidRDefault="005F5265" w:rsidP="009F08DC">
      <w:pPr>
        <w:jc w:val="both"/>
        <w:rPr>
          <w:rFonts w:ascii="Arial" w:hAnsi="Arial" w:cs="Arial"/>
          <w:sz w:val="26"/>
          <w:szCs w:val="26"/>
        </w:rPr>
      </w:pPr>
      <w:r w:rsidRPr="00E00BA3">
        <w:rPr>
          <w:rFonts w:ascii="Arial" w:hAnsi="Arial" w:cs="Arial"/>
          <w:sz w:val="26"/>
          <w:szCs w:val="26"/>
        </w:rPr>
        <w:t>Groups should be self-funding.</w:t>
      </w:r>
    </w:p>
    <w:p w14:paraId="5AB2A074" w14:textId="77777777" w:rsidR="005F5265" w:rsidRPr="00E00BA3" w:rsidRDefault="005F5265" w:rsidP="009F08DC">
      <w:pPr>
        <w:jc w:val="both"/>
        <w:rPr>
          <w:rFonts w:ascii="Arial" w:hAnsi="Arial" w:cs="Arial"/>
          <w:sz w:val="26"/>
          <w:szCs w:val="26"/>
        </w:rPr>
      </w:pPr>
      <w:r w:rsidRPr="00E00BA3">
        <w:rPr>
          <w:rFonts w:ascii="Arial" w:hAnsi="Arial" w:cs="Arial"/>
          <w:sz w:val="26"/>
          <w:szCs w:val="26"/>
        </w:rPr>
        <w:t xml:space="preserve">Incidental expenses incurred by Group Leaders may be reclaimed from the group’s reserves by submitting an Expenses Claim Form to the Treasurer. </w:t>
      </w:r>
    </w:p>
    <w:p w14:paraId="11C25B3C" w14:textId="3879343A" w:rsidR="0093379D" w:rsidRDefault="005F5265" w:rsidP="009F08DC">
      <w:pPr>
        <w:jc w:val="both"/>
        <w:rPr>
          <w:rFonts w:ascii="Arial" w:hAnsi="Arial" w:cs="Arial"/>
          <w:sz w:val="26"/>
          <w:szCs w:val="26"/>
        </w:rPr>
      </w:pPr>
      <w:r w:rsidRPr="00E00BA3">
        <w:rPr>
          <w:rFonts w:ascii="Arial" w:hAnsi="Arial" w:cs="Arial"/>
          <w:sz w:val="26"/>
          <w:szCs w:val="26"/>
        </w:rPr>
        <w:t xml:space="preserve">(The form is appended to this document). </w:t>
      </w:r>
    </w:p>
    <w:p w14:paraId="1CD569AB" w14:textId="77777777" w:rsidR="0093379D" w:rsidRDefault="0093379D" w:rsidP="009F08DC">
      <w:pPr>
        <w:jc w:val="both"/>
        <w:rPr>
          <w:rFonts w:ascii="Arial" w:hAnsi="Arial" w:cs="Arial"/>
          <w:sz w:val="26"/>
          <w:szCs w:val="26"/>
        </w:rPr>
      </w:pPr>
      <w:r>
        <w:rPr>
          <w:rFonts w:ascii="Arial" w:hAnsi="Arial" w:cs="Arial"/>
          <w:sz w:val="26"/>
          <w:szCs w:val="26"/>
        </w:rPr>
        <w:br w:type="page"/>
      </w:r>
    </w:p>
    <w:p w14:paraId="210F7A72" w14:textId="4C730A34" w:rsidR="005F5265" w:rsidRPr="00E00BA3" w:rsidRDefault="005F5265" w:rsidP="009F08DC">
      <w:pPr>
        <w:jc w:val="both"/>
        <w:rPr>
          <w:rFonts w:ascii="Arial" w:hAnsi="Arial" w:cs="Arial"/>
          <w:b/>
          <w:bCs/>
          <w:color w:val="0070C0"/>
          <w:sz w:val="26"/>
          <w:szCs w:val="26"/>
        </w:rPr>
      </w:pPr>
      <w:r w:rsidRPr="00E00BA3">
        <w:rPr>
          <w:rFonts w:ascii="Arial" w:hAnsi="Arial" w:cs="Arial"/>
          <w:b/>
          <w:bCs/>
          <w:color w:val="0070C0"/>
          <w:sz w:val="26"/>
          <w:szCs w:val="26"/>
        </w:rPr>
        <w:lastRenderedPageBreak/>
        <w:t>Health &amp; Safety</w:t>
      </w:r>
    </w:p>
    <w:p w14:paraId="4E060B9B" w14:textId="525F0A28" w:rsidR="005F5265" w:rsidRPr="00E00BA3" w:rsidRDefault="005F5265" w:rsidP="009F08DC">
      <w:pPr>
        <w:jc w:val="both"/>
        <w:rPr>
          <w:rFonts w:ascii="Arial" w:hAnsi="Arial" w:cs="Arial"/>
          <w:sz w:val="26"/>
          <w:szCs w:val="26"/>
        </w:rPr>
      </w:pPr>
      <w:r w:rsidRPr="00E00BA3">
        <w:rPr>
          <w:rFonts w:ascii="Arial" w:hAnsi="Arial" w:cs="Arial"/>
          <w:sz w:val="26"/>
          <w:szCs w:val="26"/>
        </w:rPr>
        <w:t>Members must accept personal responsibility and are required to act in a manner which does not place at risk the health or safety of themselves or others.</w:t>
      </w:r>
    </w:p>
    <w:p w14:paraId="58F814A5" w14:textId="5BA7AC38" w:rsidR="005F5265" w:rsidRPr="00E00BA3" w:rsidRDefault="005F5265" w:rsidP="009F08DC">
      <w:pPr>
        <w:jc w:val="both"/>
        <w:rPr>
          <w:rFonts w:ascii="Arial" w:hAnsi="Arial" w:cs="Arial"/>
          <w:sz w:val="26"/>
          <w:szCs w:val="26"/>
        </w:rPr>
      </w:pPr>
      <w:r w:rsidRPr="00E00BA3">
        <w:rPr>
          <w:rFonts w:ascii="Arial" w:hAnsi="Arial" w:cs="Arial"/>
          <w:sz w:val="26"/>
          <w:szCs w:val="26"/>
        </w:rPr>
        <w:t xml:space="preserve">Some group activities are inherently more dangerous than others and Group Leaders are encouraged to do Risk Assessments which are appropriate to their group. Template Risk Assessments, which may be a useful guide, are appended to the Risk Management Policy, available on the </w:t>
      </w:r>
      <w:r w:rsidR="0068068B">
        <w:rPr>
          <w:rFonts w:ascii="Arial" w:hAnsi="Arial" w:cs="Arial"/>
          <w:sz w:val="26"/>
          <w:szCs w:val="26"/>
        </w:rPr>
        <w:t xml:space="preserve">Hucknall </w:t>
      </w:r>
      <w:r w:rsidR="00F55810">
        <w:rPr>
          <w:rFonts w:ascii="Arial" w:hAnsi="Arial" w:cs="Arial"/>
          <w:sz w:val="26"/>
          <w:szCs w:val="26"/>
        </w:rPr>
        <w:t xml:space="preserve">&amp; District </w:t>
      </w:r>
      <w:r w:rsidRPr="00E00BA3">
        <w:rPr>
          <w:rFonts w:ascii="Arial" w:hAnsi="Arial" w:cs="Arial"/>
          <w:sz w:val="26"/>
          <w:szCs w:val="26"/>
        </w:rPr>
        <w:t>u3a Website.</w:t>
      </w:r>
    </w:p>
    <w:p w14:paraId="7B98E985" w14:textId="06368121" w:rsidR="005F5265" w:rsidRDefault="005F5265" w:rsidP="009F08DC">
      <w:pPr>
        <w:jc w:val="both"/>
        <w:rPr>
          <w:rFonts w:ascii="Arial" w:hAnsi="Arial" w:cs="Arial"/>
          <w:sz w:val="26"/>
          <w:szCs w:val="26"/>
        </w:rPr>
      </w:pPr>
      <w:r w:rsidRPr="00E00BA3">
        <w:rPr>
          <w:rFonts w:ascii="Arial" w:hAnsi="Arial" w:cs="Arial"/>
          <w:sz w:val="26"/>
          <w:szCs w:val="26"/>
        </w:rPr>
        <w:t xml:space="preserve">Accidents must be reported as soon as possible in accordance with the Risk Management Policy. </w:t>
      </w:r>
    </w:p>
    <w:p w14:paraId="74048156" w14:textId="77777777" w:rsidR="00AF4F5A" w:rsidRPr="00E00BA3" w:rsidRDefault="00AF4F5A" w:rsidP="009F08DC">
      <w:pPr>
        <w:spacing w:after="0"/>
        <w:jc w:val="both"/>
        <w:rPr>
          <w:rFonts w:ascii="Arial" w:hAnsi="Arial" w:cs="Arial"/>
          <w:sz w:val="26"/>
          <w:szCs w:val="26"/>
        </w:rPr>
      </w:pPr>
    </w:p>
    <w:p w14:paraId="1EE10E1A" w14:textId="77777777" w:rsidR="005F5265" w:rsidRPr="00E00BA3" w:rsidRDefault="005F5265" w:rsidP="009F08DC">
      <w:pPr>
        <w:jc w:val="both"/>
        <w:rPr>
          <w:rFonts w:ascii="Arial" w:hAnsi="Arial" w:cs="Arial"/>
          <w:b/>
          <w:bCs/>
          <w:color w:val="0070C0"/>
          <w:sz w:val="26"/>
          <w:szCs w:val="26"/>
        </w:rPr>
      </w:pPr>
      <w:r w:rsidRPr="00E00BA3">
        <w:rPr>
          <w:rFonts w:ascii="Arial" w:hAnsi="Arial" w:cs="Arial"/>
          <w:b/>
          <w:bCs/>
          <w:color w:val="0070C0"/>
          <w:sz w:val="26"/>
          <w:szCs w:val="26"/>
        </w:rPr>
        <w:t>Insurance</w:t>
      </w:r>
    </w:p>
    <w:p w14:paraId="43F8CA0C" w14:textId="307F2902" w:rsidR="005F5265" w:rsidRPr="00E00BA3" w:rsidRDefault="005F5265" w:rsidP="009F08DC">
      <w:pPr>
        <w:jc w:val="both"/>
        <w:rPr>
          <w:rFonts w:ascii="Arial" w:hAnsi="Arial" w:cs="Arial"/>
          <w:sz w:val="26"/>
          <w:szCs w:val="26"/>
        </w:rPr>
      </w:pPr>
      <w:r w:rsidRPr="00E00BA3">
        <w:rPr>
          <w:rFonts w:ascii="Arial" w:hAnsi="Arial" w:cs="Arial"/>
          <w:sz w:val="26"/>
          <w:szCs w:val="26"/>
        </w:rPr>
        <w:t>The u3a carries the following insurances:</w:t>
      </w:r>
    </w:p>
    <w:p w14:paraId="5BAED347" w14:textId="07D48C26" w:rsidR="005F5265" w:rsidRPr="0093379D" w:rsidRDefault="005F5265" w:rsidP="009F08DC">
      <w:pPr>
        <w:pStyle w:val="ListParagraph"/>
        <w:numPr>
          <w:ilvl w:val="0"/>
          <w:numId w:val="7"/>
        </w:numPr>
        <w:ind w:left="426" w:hanging="426"/>
        <w:jc w:val="both"/>
        <w:rPr>
          <w:rFonts w:ascii="Arial" w:hAnsi="Arial" w:cs="Arial"/>
          <w:sz w:val="26"/>
          <w:szCs w:val="26"/>
        </w:rPr>
      </w:pPr>
      <w:r w:rsidRPr="0093379D">
        <w:rPr>
          <w:rFonts w:ascii="Arial" w:hAnsi="Arial" w:cs="Arial"/>
          <w:sz w:val="26"/>
          <w:szCs w:val="26"/>
        </w:rPr>
        <w:t xml:space="preserve">Public Liability Insurance </w:t>
      </w:r>
    </w:p>
    <w:p w14:paraId="5CEC37BD" w14:textId="0DB3C32B" w:rsidR="005F5265" w:rsidRPr="0093379D" w:rsidRDefault="005F5265" w:rsidP="009F08DC">
      <w:pPr>
        <w:pStyle w:val="ListParagraph"/>
        <w:numPr>
          <w:ilvl w:val="0"/>
          <w:numId w:val="7"/>
        </w:numPr>
        <w:ind w:left="426" w:hanging="426"/>
        <w:jc w:val="both"/>
        <w:rPr>
          <w:rFonts w:ascii="Arial" w:hAnsi="Arial" w:cs="Arial"/>
          <w:sz w:val="26"/>
          <w:szCs w:val="26"/>
        </w:rPr>
      </w:pPr>
      <w:r w:rsidRPr="0093379D">
        <w:rPr>
          <w:rFonts w:ascii="Arial" w:hAnsi="Arial" w:cs="Arial"/>
          <w:sz w:val="26"/>
          <w:szCs w:val="26"/>
        </w:rPr>
        <w:t>Equipment Insurance</w:t>
      </w:r>
      <w:r w:rsidR="000A121A" w:rsidRPr="0093379D">
        <w:rPr>
          <w:rFonts w:ascii="Arial" w:hAnsi="Arial" w:cs="Arial"/>
          <w:sz w:val="26"/>
          <w:szCs w:val="26"/>
        </w:rPr>
        <w:t>,</w:t>
      </w:r>
      <w:r w:rsidRPr="0093379D">
        <w:rPr>
          <w:rFonts w:ascii="Arial" w:hAnsi="Arial" w:cs="Arial"/>
          <w:sz w:val="26"/>
          <w:szCs w:val="26"/>
        </w:rPr>
        <w:t xml:space="preserve"> whilst stored at </w:t>
      </w:r>
      <w:r w:rsidR="00BB1ED0" w:rsidRPr="0093379D">
        <w:rPr>
          <w:rFonts w:ascii="Arial" w:hAnsi="Arial" w:cs="Arial"/>
          <w:sz w:val="26"/>
          <w:szCs w:val="26"/>
        </w:rPr>
        <w:t xml:space="preserve">a </w:t>
      </w:r>
      <w:r w:rsidRPr="0093379D">
        <w:rPr>
          <w:rFonts w:ascii="Arial" w:hAnsi="Arial" w:cs="Arial"/>
          <w:sz w:val="26"/>
          <w:szCs w:val="26"/>
        </w:rPr>
        <w:t>member</w:t>
      </w:r>
      <w:r w:rsidR="00BB1ED0" w:rsidRPr="0093379D">
        <w:rPr>
          <w:rFonts w:ascii="Arial" w:hAnsi="Arial" w:cs="Arial"/>
          <w:sz w:val="26"/>
          <w:szCs w:val="26"/>
        </w:rPr>
        <w:t>’s</w:t>
      </w:r>
      <w:r w:rsidRPr="0093379D">
        <w:rPr>
          <w:rFonts w:ascii="Arial" w:hAnsi="Arial" w:cs="Arial"/>
          <w:sz w:val="26"/>
          <w:szCs w:val="26"/>
        </w:rPr>
        <w:t xml:space="preserve"> home</w:t>
      </w:r>
      <w:r w:rsidR="00E00BA3" w:rsidRPr="0093379D">
        <w:rPr>
          <w:rFonts w:ascii="Arial" w:hAnsi="Arial" w:cs="Arial"/>
          <w:sz w:val="26"/>
          <w:szCs w:val="26"/>
        </w:rPr>
        <w:t xml:space="preserve"> </w:t>
      </w:r>
      <w:r w:rsidRPr="0093379D">
        <w:rPr>
          <w:rFonts w:ascii="Arial" w:hAnsi="Arial" w:cs="Arial"/>
          <w:sz w:val="26"/>
          <w:szCs w:val="26"/>
        </w:rPr>
        <w:t xml:space="preserve">and at other premises </w:t>
      </w:r>
      <w:r w:rsidR="00FC48A8" w:rsidRPr="0093379D">
        <w:rPr>
          <w:rFonts w:ascii="Arial" w:hAnsi="Arial" w:cs="Arial"/>
          <w:sz w:val="26"/>
          <w:szCs w:val="26"/>
        </w:rPr>
        <w:t>if</w:t>
      </w:r>
      <w:r w:rsidRPr="0093379D">
        <w:rPr>
          <w:rFonts w:ascii="Arial" w:hAnsi="Arial" w:cs="Arial"/>
          <w:sz w:val="26"/>
          <w:szCs w:val="26"/>
        </w:rPr>
        <w:t xml:space="preserve"> it is kept in a locked cupboard or room when the premises are not in use by the u3a.</w:t>
      </w:r>
    </w:p>
    <w:p w14:paraId="794A642F" w14:textId="3D4DCBE3" w:rsidR="005F5265" w:rsidRPr="0093379D" w:rsidRDefault="005F5265" w:rsidP="009F08DC">
      <w:pPr>
        <w:pStyle w:val="ListParagraph"/>
        <w:numPr>
          <w:ilvl w:val="0"/>
          <w:numId w:val="7"/>
        </w:numPr>
        <w:ind w:left="426" w:hanging="426"/>
        <w:jc w:val="both"/>
        <w:rPr>
          <w:rFonts w:ascii="Arial" w:hAnsi="Arial" w:cs="Arial"/>
          <w:sz w:val="26"/>
          <w:szCs w:val="26"/>
        </w:rPr>
      </w:pPr>
      <w:r w:rsidRPr="0093379D">
        <w:rPr>
          <w:rFonts w:ascii="Arial" w:hAnsi="Arial" w:cs="Arial"/>
          <w:sz w:val="26"/>
          <w:szCs w:val="26"/>
        </w:rPr>
        <w:t>Home insurance for damage to the property of any member whilst their home is being used to host a u3a event.</w:t>
      </w:r>
    </w:p>
    <w:p w14:paraId="0031BBF4" w14:textId="2E5B54A7" w:rsidR="00AF4F5A" w:rsidRDefault="00E00BA3" w:rsidP="009F08DC">
      <w:pPr>
        <w:jc w:val="both"/>
        <w:rPr>
          <w:rFonts w:ascii="Arial" w:hAnsi="Arial" w:cs="Arial"/>
          <w:sz w:val="26"/>
          <w:szCs w:val="26"/>
        </w:rPr>
      </w:pPr>
      <w:r>
        <w:rPr>
          <w:rFonts w:ascii="Arial" w:hAnsi="Arial" w:cs="Arial"/>
          <w:sz w:val="26"/>
          <w:szCs w:val="26"/>
        </w:rPr>
        <w:t xml:space="preserve">NB: </w:t>
      </w:r>
      <w:r w:rsidR="005F5265" w:rsidRPr="00E00BA3">
        <w:rPr>
          <w:rFonts w:ascii="Arial" w:hAnsi="Arial" w:cs="Arial"/>
          <w:sz w:val="26"/>
          <w:szCs w:val="26"/>
        </w:rPr>
        <w:t>The u3a</w:t>
      </w:r>
      <w:r>
        <w:rPr>
          <w:rFonts w:ascii="Arial" w:hAnsi="Arial" w:cs="Arial"/>
          <w:sz w:val="26"/>
          <w:szCs w:val="26"/>
        </w:rPr>
        <w:t xml:space="preserve"> does not</w:t>
      </w:r>
      <w:r w:rsidR="005F5265" w:rsidRPr="00E00BA3">
        <w:rPr>
          <w:rFonts w:ascii="Arial" w:hAnsi="Arial" w:cs="Arial"/>
          <w:sz w:val="26"/>
          <w:szCs w:val="26"/>
        </w:rPr>
        <w:t xml:space="preserve"> carry personal injury insurance.</w:t>
      </w:r>
    </w:p>
    <w:p w14:paraId="47179659" w14:textId="77777777" w:rsidR="00921D7B" w:rsidRDefault="00921D7B" w:rsidP="009F08DC">
      <w:pPr>
        <w:spacing w:after="0"/>
        <w:jc w:val="both"/>
        <w:rPr>
          <w:rFonts w:ascii="Arial" w:hAnsi="Arial" w:cs="Arial"/>
          <w:sz w:val="26"/>
          <w:szCs w:val="26"/>
        </w:rPr>
      </w:pPr>
    </w:p>
    <w:p w14:paraId="44C20D58" w14:textId="5A63F0BE" w:rsidR="005F5265" w:rsidRPr="00E00BA3" w:rsidRDefault="005F5265" w:rsidP="009F08DC">
      <w:pPr>
        <w:jc w:val="both"/>
        <w:rPr>
          <w:rFonts w:ascii="Arial" w:hAnsi="Arial" w:cs="Arial"/>
          <w:b/>
          <w:bCs/>
          <w:color w:val="0070C0"/>
          <w:sz w:val="26"/>
          <w:szCs w:val="26"/>
        </w:rPr>
      </w:pPr>
      <w:r w:rsidRPr="00E00BA3">
        <w:rPr>
          <w:rFonts w:ascii="Arial" w:hAnsi="Arial" w:cs="Arial"/>
          <w:b/>
          <w:bCs/>
          <w:color w:val="0070C0"/>
          <w:sz w:val="26"/>
          <w:szCs w:val="26"/>
        </w:rPr>
        <w:t>Copyright &amp; Performing Rights</w:t>
      </w:r>
    </w:p>
    <w:p w14:paraId="42F51BFE" w14:textId="77777777" w:rsidR="005F5265" w:rsidRPr="00E00BA3" w:rsidRDefault="005F5265" w:rsidP="009F08DC">
      <w:pPr>
        <w:jc w:val="both"/>
        <w:rPr>
          <w:rFonts w:ascii="Arial" w:hAnsi="Arial" w:cs="Arial"/>
          <w:sz w:val="26"/>
          <w:szCs w:val="26"/>
        </w:rPr>
      </w:pPr>
      <w:r w:rsidRPr="00E00BA3">
        <w:rPr>
          <w:rFonts w:ascii="Arial" w:hAnsi="Arial" w:cs="Arial"/>
          <w:sz w:val="26"/>
          <w:szCs w:val="26"/>
        </w:rPr>
        <w:t>The u3a holds the following licences. Please ask the Group’s Co-ordinator for advice if any of these apply to your group:</w:t>
      </w:r>
    </w:p>
    <w:p w14:paraId="38FAD035" w14:textId="35CC0597" w:rsidR="005F5265" w:rsidRPr="00E00BA3" w:rsidRDefault="005F5265" w:rsidP="009F08DC">
      <w:pPr>
        <w:pStyle w:val="ListParagraph"/>
        <w:numPr>
          <w:ilvl w:val="0"/>
          <w:numId w:val="7"/>
        </w:numPr>
        <w:ind w:left="426" w:hanging="426"/>
        <w:jc w:val="both"/>
        <w:rPr>
          <w:rFonts w:ascii="Arial" w:hAnsi="Arial" w:cs="Arial"/>
          <w:sz w:val="26"/>
          <w:szCs w:val="26"/>
        </w:rPr>
      </w:pPr>
      <w:r w:rsidRPr="00E00BA3">
        <w:rPr>
          <w:rFonts w:ascii="Arial" w:hAnsi="Arial" w:cs="Arial"/>
          <w:sz w:val="26"/>
          <w:szCs w:val="26"/>
        </w:rPr>
        <w:t>Copy</w:t>
      </w:r>
      <w:r w:rsidR="00E51AE7">
        <w:rPr>
          <w:rFonts w:ascii="Arial" w:hAnsi="Arial" w:cs="Arial"/>
          <w:sz w:val="26"/>
          <w:szCs w:val="26"/>
        </w:rPr>
        <w:t>right</w:t>
      </w:r>
      <w:r w:rsidRPr="00E00BA3">
        <w:rPr>
          <w:rFonts w:ascii="Arial" w:hAnsi="Arial" w:cs="Arial"/>
          <w:sz w:val="26"/>
          <w:szCs w:val="26"/>
        </w:rPr>
        <w:t xml:space="preserve"> Licensing Agency to cover modest reproduction of copyright</w:t>
      </w:r>
      <w:r w:rsidR="0093379D">
        <w:rPr>
          <w:rFonts w:ascii="Arial" w:hAnsi="Arial" w:cs="Arial"/>
          <w:sz w:val="26"/>
          <w:szCs w:val="26"/>
        </w:rPr>
        <w:t xml:space="preserve"> </w:t>
      </w:r>
      <w:r w:rsidRPr="00E00BA3">
        <w:rPr>
          <w:rFonts w:ascii="Arial" w:hAnsi="Arial" w:cs="Arial"/>
          <w:sz w:val="26"/>
          <w:szCs w:val="26"/>
        </w:rPr>
        <w:t>material for u3a use only.</w:t>
      </w:r>
    </w:p>
    <w:p w14:paraId="1D85D8B1" w14:textId="634578E0" w:rsidR="005F5265" w:rsidRPr="00E00BA3" w:rsidRDefault="005F5265" w:rsidP="009F08DC">
      <w:pPr>
        <w:pStyle w:val="ListParagraph"/>
        <w:numPr>
          <w:ilvl w:val="0"/>
          <w:numId w:val="7"/>
        </w:numPr>
        <w:ind w:left="426" w:hanging="426"/>
        <w:jc w:val="both"/>
        <w:rPr>
          <w:rFonts w:ascii="Arial" w:hAnsi="Arial" w:cs="Arial"/>
          <w:sz w:val="26"/>
          <w:szCs w:val="26"/>
        </w:rPr>
      </w:pPr>
      <w:r w:rsidRPr="00E00BA3">
        <w:rPr>
          <w:rFonts w:ascii="Arial" w:hAnsi="Arial" w:cs="Arial"/>
          <w:sz w:val="26"/>
          <w:szCs w:val="26"/>
        </w:rPr>
        <w:t>PPL PRS Ltd to play music in public.</w:t>
      </w:r>
    </w:p>
    <w:p w14:paraId="7157F1FF" w14:textId="59C5DEA7" w:rsidR="005F5265" w:rsidRPr="00E00BA3" w:rsidRDefault="005F5265" w:rsidP="009F08DC">
      <w:pPr>
        <w:pStyle w:val="ListParagraph"/>
        <w:numPr>
          <w:ilvl w:val="0"/>
          <w:numId w:val="7"/>
        </w:numPr>
        <w:ind w:left="426" w:hanging="426"/>
        <w:jc w:val="both"/>
        <w:rPr>
          <w:rFonts w:ascii="Arial" w:hAnsi="Arial" w:cs="Arial"/>
          <w:sz w:val="26"/>
          <w:szCs w:val="26"/>
        </w:rPr>
      </w:pPr>
      <w:r w:rsidRPr="00E00BA3">
        <w:rPr>
          <w:rFonts w:ascii="Arial" w:hAnsi="Arial" w:cs="Arial"/>
          <w:sz w:val="26"/>
          <w:szCs w:val="26"/>
        </w:rPr>
        <w:t>Motion Picture Licensing Company Ltd to permit audio visual content to be</w:t>
      </w:r>
      <w:r w:rsidR="00AF4F5A">
        <w:rPr>
          <w:rFonts w:ascii="Arial" w:hAnsi="Arial" w:cs="Arial"/>
          <w:sz w:val="26"/>
          <w:szCs w:val="26"/>
        </w:rPr>
        <w:t xml:space="preserve"> </w:t>
      </w:r>
      <w:r w:rsidRPr="00E00BA3">
        <w:rPr>
          <w:rFonts w:ascii="Arial" w:hAnsi="Arial" w:cs="Arial"/>
          <w:sz w:val="26"/>
          <w:szCs w:val="26"/>
        </w:rPr>
        <w:t>screened in public.</w:t>
      </w:r>
    </w:p>
    <w:p w14:paraId="55EBBDFE" w14:textId="77777777" w:rsidR="005F5265" w:rsidRPr="00E00BA3" w:rsidRDefault="005F5265" w:rsidP="009F08DC">
      <w:pPr>
        <w:spacing w:after="0"/>
        <w:jc w:val="both"/>
        <w:rPr>
          <w:rFonts w:ascii="Arial" w:hAnsi="Arial" w:cs="Arial"/>
          <w:sz w:val="26"/>
          <w:szCs w:val="26"/>
        </w:rPr>
      </w:pPr>
    </w:p>
    <w:p w14:paraId="1E84A733" w14:textId="77777777" w:rsidR="005F5265" w:rsidRPr="00AF4F5A" w:rsidRDefault="005F5265" w:rsidP="009F08DC">
      <w:pPr>
        <w:jc w:val="both"/>
        <w:rPr>
          <w:rFonts w:ascii="Arial" w:hAnsi="Arial" w:cs="Arial"/>
          <w:b/>
          <w:bCs/>
          <w:color w:val="0070C0"/>
          <w:sz w:val="26"/>
          <w:szCs w:val="26"/>
        </w:rPr>
      </w:pPr>
      <w:r w:rsidRPr="00AF4F5A">
        <w:rPr>
          <w:rFonts w:ascii="Arial" w:hAnsi="Arial" w:cs="Arial"/>
          <w:b/>
          <w:bCs/>
          <w:color w:val="0070C0"/>
          <w:sz w:val="26"/>
          <w:szCs w:val="26"/>
        </w:rPr>
        <w:t>u3a Policies</w:t>
      </w:r>
    </w:p>
    <w:p w14:paraId="620EFF68" w14:textId="02476AEE" w:rsidR="005F5265" w:rsidRPr="00E00BA3" w:rsidRDefault="00D32FEB" w:rsidP="009F08DC">
      <w:pPr>
        <w:jc w:val="both"/>
        <w:rPr>
          <w:rFonts w:ascii="Arial" w:hAnsi="Arial" w:cs="Arial"/>
          <w:sz w:val="26"/>
          <w:szCs w:val="26"/>
        </w:rPr>
      </w:pPr>
      <w:r w:rsidRPr="00E00BA3">
        <w:rPr>
          <w:rFonts w:ascii="Arial" w:hAnsi="Arial" w:cs="Arial"/>
          <w:sz w:val="26"/>
          <w:szCs w:val="26"/>
        </w:rPr>
        <w:t>Several</w:t>
      </w:r>
      <w:r w:rsidR="005F5265" w:rsidRPr="00E00BA3">
        <w:rPr>
          <w:rFonts w:ascii="Arial" w:hAnsi="Arial" w:cs="Arial"/>
          <w:sz w:val="26"/>
          <w:szCs w:val="26"/>
        </w:rPr>
        <w:t xml:space="preserve"> u3a Policies appear on the Hucknall </w:t>
      </w:r>
      <w:r w:rsidR="00B775CD">
        <w:rPr>
          <w:rFonts w:ascii="Arial" w:hAnsi="Arial" w:cs="Arial"/>
          <w:sz w:val="26"/>
          <w:szCs w:val="26"/>
        </w:rPr>
        <w:t xml:space="preserve">&amp; District </w:t>
      </w:r>
      <w:r w:rsidR="005F5265" w:rsidRPr="00E00BA3">
        <w:rPr>
          <w:rFonts w:ascii="Arial" w:hAnsi="Arial" w:cs="Arial"/>
          <w:sz w:val="26"/>
          <w:szCs w:val="26"/>
        </w:rPr>
        <w:t>u3a Website and Group Leaders are encouraged to acquaint themselves of the content of these.</w:t>
      </w:r>
    </w:p>
    <w:sectPr w:rsidR="005F5265" w:rsidRPr="00E00BA3" w:rsidSect="0093379D">
      <w:headerReference w:type="default" r:id="rId7"/>
      <w:pgSz w:w="11906" w:h="16838"/>
      <w:pgMar w:top="341" w:right="1440" w:bottom="993" w:left="1440" w:header="28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6AF8E" w14:textId="77777777" w:rsidR="00BF5537" w:rsidRDefault="00BF5537" w:rsidP="0093379D">
      <w:pPr>
        <w:spacing w:after="0" w:line="240" w:lineRule="auto"/>
      </w:pPr>
      <w:r>
        <w:separator/>
      </w:r>
    </w:p>
  </w:endnote>
  <w:endnote w:type="continuationSeparator" w:id="0">
    <w:p w14:paraId="10EFEC95" w14:textId="77777777" w:rsidR="00BF5537" w:rsidRDefault="00BF5537" w:rsidP="00933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89E89" w14:textId="77777777" w:rsidR="00BF5537" w:rsidRDefault="00BF5537" w:rsidP="0093379D">
      <w:pPr>
        <w:spacing w:after="0" w:line="240" w:lineRule="auto"/>
      </w:pPr>
      <w:r>
        <w:separator/>
      </w:r>
    </w:p>
  </w:footnote>
  <w:footnote w:type="continuationSeparator" w:id="0">
    <w:p w14:paraId="70A782B8" w14:textId="77777777" w:rsidR="00BF5537" w:rsidRDefault="00BF5537" w:rsidP="009337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25429" w14:textId="4254BBCA" w:rsidR="0093379D" w:rsidRDefault="0093379D" w:rsidP="0093379D">
    <w:pPr>
      <w:pStyle w:val="Header"/>
      <w:jc w:val="right"/>
    </w:pPr>
    <w:r>
      <w:rPr>
        <w:noProof/>
      </w:rPr>
      <w:drawing>
        <wp:inline distT="0" distB="0" distL="0" distR="0" wp14:anchorId="47B50980" wp14:editId="073A5A88">
          <wp:extent cx="1675632" cy="751454"/>
          <wp:effectExtent l="0" t="0" r="1270" b="0"/>
          <wp:docPr id="19" name="Picture 1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1592" cy="75861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11BF"/>
    <w:multiLevelType w:val="hybridMultilevel"/>
    <w:tmpl w:val="404E588C"/>
    <w:lvl w:ilvl="0" w:tplc="0CC08C1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98230E"/>
    <w:multiLevelType w:val="hybridMultilevel"/>
    <w:tmpl w:val="51D0165C"/>
    <w:lvl w:ilvl="0" w:tplc="5368548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F74CD9"/>
    <w:multiLevelType w:val="hybridMultilevel"/>
    <w:tmpl w:val="21E82D54"/>
    <w:lvl w:ilvl="0" w:tplc="8788D4CC">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60D7001"/>
    <w:multiLevelType w:val="hybridMultilevel"/>
    <w:tmpl w:val="6860C6CE"/>
    <w:lvl w:ilvl="0" w:tplc="13E240A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035383"/>
    <w:multiLevelType w:val="hybridMultilevel"/>
    <w:tmpl w:val="97B685D8"/>
    <w:lvl w:ilvl="0" w:tplc="CF081F2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4D111F"/>
    <w:multiLevelType w:val="hybridMultilevel"/>
    <w:tmpl w:val="ED2E8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2D085C"/>
    <w:multiLevelType w:val="hybridMultilevel"/>
    <w:tmpl w:val="5F2207F4"/>
    <w:lvl w:ilvl="0" w:tplc="F0963D3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0824676">
    <w:abstractNumId w:val="6"/>
  </w:num>
  <w:num w:numId="2" w16cid:durableId="1764036064">
    <w:abstractNumId w:val="3"/>
  </w:num>
  <w:num w:numId="3" w16cid:durableId="199635333">
    <w:abstractNumId w:val="4"/>
  </w:num>
  <w:num w:numId="4" w16cid:durableId="459303325">
    <w:abstractNumId w:val="0"/>
  </w:num>
  <w:num w:numId="5" w16cid:durableId="679621106">
    <w:abstractNumId w:val="2"/>
  </w:num>
  <w:num w:numId="6" w16cid:durableId="1402099131">
    <w:abstractNumId w:val="1"/>
  </w:num>
  <w:num w:numId="7" w16cid:durableId="17640356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265"/>
    <w:rsid w:val="00054B7E"/>
    <w:rsid w:val="000A121A"/>
    <w:rsid w:val="00144551"/>
    <w:rsid w:val="0015202D"/>
    <w:rsid w:val="002276CF"/>
    <w:rsid w:val="0025609C"/>
    <w:rsid w:val="003319A5"/>
    <w:rsid w:val="003A5974"/>
    <w:rsid w:val="00471F15"/>
    <w:rsid w:val="00570D93"/>
    <w:rsid w:val="005A699E"/>
    <w:rsid w:val="005F5265"/>
    <w:rsid w:val="00606327"/>
    <w:rsid w:val="00664620"/>
    <w:rsid w:val="00675CAF"/>
    <w:rsid w:val="0068068B"/>
    <w:rsid w:val="00727D80"/>
    <w:rsid w:val="00733B69"/>
    <w:rsid w:val="007B112F"/>
    <w:rsid w:val="00820B55"/>
    <w:rsid w:val="00850634"/>
    <w:rsid w:val="00921D7B"/>
    <w:rsid w:val="0093379D"/>
    <w:rsid w:val="00965F8F"/>
    <w:rsid w:val="00971065"/>
    <w:rsid w:val="009922DB"/>
    <w:rsid w:val="009F08DC"/>
    <w:rsid w:val="00A45804"/>
    <w:rsid w:val="00AC5034"/>
    <w:rsid w:val="00AF4F5A"/>
    <w:rsid w:val="00B244E3"/>
    <w:rsid w:val="00B273B6"/>
    <w:rsid w:val="00B775CD"/>
    <w:rsid w:val="00B83C7E"/>
    <w:rsid w:val="00B94802"/>
    <w:rsid w:val="00BB1ED0"/>
    <w:rsid w:val="00BF5537"/>
    <w:rsid w:val="00C34C68"/>
    <w:rsid w:val="00CA7968"/>
    <w:rsid w:val="00D12537"/>
    <w:rsid w:val="00D32FEB"/>
    <w:rsid w:val="00E00BA3"/>
    <w:rsid w:val="00E40ECE"/>
    <w:rsid w:val="00E51AE7"/>
    <w:rsid w:val="00E55759"/>
    <w:rsid w:val="00EE38CF"/>
    <w:rsid w:val="00F55810"/>
    <w:rsid w:val="00F75E60"/>
    <w:rsid w:val="00F85C7D"/>
    <w:rsid w:val="00FC48A8"/>
    <w:rsid w:val="00FC72DF"/>
    <w:rsid w:val="00FE1E3B"/>
    <w:rsid w:val="00FE7B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E0A478"/>
  <w15:chartTrackingRefBased/>
  <w15:docId w15:val="{2CEEE7F9-0D36-473A-B679-67E73ACE8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BA3"/>
    <w:pPr>
      <w:ind w:left="720"/>
      <w:contextualSpacing/>
    </w:pPr>
  </w:style>
  <w:style w:type="paragraph" w:styleId="Header">
    <w:name w:val="header"/>
    <w:basedOn w:val="Normal"/>
    <w:link w:val="HeaderChar"/>
    <w:uiPriority w:val="99"/>
    <w:unhideWhenUsed/>
    <w:rsid w:val="009337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79D"/>
  </w:style>
  <w:style w:type="paragraph" w:styleId="Footer">
    <w:name w:val="footer"/>
    <w:basedOn w:val="Normal"/>
    <w:link w:val="FooterChar"/>
    <w:uiPriority w:val="99"/>
    <w:unhideWhenUsed/>
    <w:rsid w:val="009337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7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Tedstone</dc:creator>
  <cp:keywords/>
  <dc:description/>
  <cp:lastModifiedBy>Sue Tedstone</cp:lastModifiedBy>
  <cp:revision>2</cp:revision>
  <cp:lastPrinted>2023-01-04T16:39:00Z</cp:lastPrinted>
  <dcterms:created xsi:type="dcterms:W3CDTF">2023-01-04T17:48:00Z</dcterms:created>
  <dcterms:modified xsi:type="dcterms:W3CDTF">2023-01-04T17:48:00Z</dcterms:modified>
</cp:coreProperties>
</file>